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628" w:type="dxa"/>
        <w:tblLook w:val="04A0" w:firstRow="1" w:lastRow="0" w:firstColumn="1" w:lastColumn="0" w:noHBand="0" w:noVBand="1"/>
      </w:tblPr>
      <w:tblGrid>
        <w:gridCol w:w="6374"/>
        <w:gridCol w:w="3254"/>
      </w:tblGrid>
      <w:tr w:rsidR="00876C6C" w:rsidRPr="00B10398" w:rsidTr="002E4442">
        <w:tc>
          <w:tcPr>
            <w:tcW w:w="9628" w:type="dxa"/>
            <w:gridSpan w:val="2"/>
            <w:shd w:val="clear" w:color="auto" w:fill="BFBFBF" w:themeFill="background1" w:themeFillShade="BF"/>
          </w:tcPr>
          <w:p w:rsidR="00876C6C" w:rsidRPr="00B10398" w:rsidRDefault="00876C6C" w:rsidP="00B10398">
            <w:pPr>
              <w:spacing w:before="120" w:after="120" w:line="360" w:lineRule="auto"/>
              <w:jc w:val="center"/>
              <w:rPr>
                <w:rFonts w:asciiTheme="minorHAnsi" w:hAnsiTheme="minorHAnsi" w:cstheme="minorHAnsi"/>
                <w:b/>
                <w:caps/>
                <w:sz w:val="22"/>
                <w:szCs w:val="22"/>
                <w:lang w:val="es-AR"/>
              </w:rPr>
            </w:pPr>
            <w:r w:rsidRPr="00B10398">
              <w:rPr>
                <w:rFonts w:asciiTheme="minorHAnsi" w:hAnsiTheme="minorHAnsi" w:cstheme="minorHAnsi"/>
                <w:b/>
                <w:caps/>
                <w:sz w:val="22"/>
                <w:szCs w:val="22"/>
                <w:lang w:val="es-AR"/>
              </w:rPr>
              <w:t>PROGRAMA</w:t>
            </w:r>
          </w:p>
        </w:tc>
      </w:tr>
      <w:tr w:rsidR="00876C6C" w:rsidRPr="00B10398" w:rsidTr="002E4442">
        <w:tblPrEx>
          <w:tblLook w:val="01E0" w:firstRow="1" w:lastRow="1" w:firstColumn="1" w:lastColumn="1" w:noHBand="0" w:noVBand="0"/>
        </w:tblPrEx>
        <w:tc>
          <w:tcPr>
            <w:tcW w:w="9628" w:type="dxa"/>
            <w:gridSpan w:val="2"/>
            <w:vAlign w:val="bottom"/>
          </w:tcPr>
          <w:p w:rsidR="00876C6C" w:rsidRPr="00B10398" w:rsidRDefault="00876C6C" w:rsidP="00B10398">
            <w:pPr>
              <w:spacing w:before="120" w:after="120" w:line="360" w:lineRule="auto"/>
              <w:rPr>
                <w:rFonts w:asciiTheme="minorHAnsi" w:hAnsiTheme="minorHAnsi" w:cstheme="minorHAnsi"/>
                <w:caps/>
                <w:sz w:val="22"/>
                <w:szCs w:val="22"/>
                <w:lang w:val="es-AR"/>
              </w:rPr>
            </w:pPr>
            <w:r w:rsidRPr="00B10398">
              <w:rPr>
                <w:rFonts w:asciiTheme="minorHAnsi" w:hAnsiTheme="minorHAnsi" w:cstheme="minorHAnsi"/>
                <w:caps/>
                <w:sz w:val="22"/>
                <w:szCs w:val="22"/>
                <w:lang w:val="es-AR"/>
              </w:rPr>
              <w:t xml:space="preserve">Carrera: profesorado de educación secundaria en biología </w:t>
            </w:r>
          </w:p>
        </w:tc>
      </w:tr>
      <w:tr w:rsidR="00876C6C" w:rsidRPr="00B10398" w:rsidTr="002E4442">
        <w:tblPrEx>
          <w:tblLook w:val="01E0" w:firstRow="1" w:lastRow="1" w:firstColumn="1" w:lastColumn="1" w:noHBand="0" w:noVBand="0"/>
        </w:tblPrEx>
        <w:tc>
          <w:tcPr>
            <w:tcW w:w="9628" w:type="dxa"/>
            <w:gridSpan w:val="2"/>
            <w:vAlign w:val="bottom"/>
          </w:tcPr>
          <w:p w:rsidR="00876C6C" w:rsidRPr="00B10398" w:rsidRDefault="00876C6C" w:rsidP="00B10398">
            <w:pPr>
              <w:spacing w:before="120" w:after="120" w:line="360" w:lineRule="auto"/>
              <w:jc w:val="center"/>
              <w:rPr>
                <w:rFonts w:asciiTheme="minorHAnsi" w:hAnsiTheme="minorHAnsi" w:cstheme="minorHAnsi"/>
                <w:b/>
                <w:caps/>
                <w:sz w:val="22"/>
                <w:szCs w:val="22"/>
                <w:lang w:val="es-AR"/>
              </w:rPr>
            </w:pPr>
            <w:r w:rsidRPr="00B10398">
              <w:rPr>
                <w:rFonts w:asciiTheme="minorHAnsi" w:hAnsiTheme="minorHAnsi" w:cstheme="minorHAnsi"/>
                <w:b/>
                <w:caps/>
                <w:sz w:val="22"/>
                <w:szCs w:val="22"/>
                <w:lang w:val="es-AR"/>
              </w:rPr>
              <w:t>PRÁCTICA DOCENTE III: PRACTICAS DE ENSEÑANZA EN LAS ESCUELAS SECUNDARIAS</w:t>
            </w:r>
          </w:p>
          <w:p w:rsidR="00876C6C" w:rsidRPr="00C87A0A" w:rsidRDefault="00876C6C" w:rsidP="00B10398">
            <w:pPr>
              <w:spacing w:before="120" w:after="120" w:line="360" w:lineRule="auto"/>
              <w:rPr>
                <w:rFonts w:asciiTheme="minorHAnsi" w:hAnsiTheme="minorHAnsi" w:cstheme="minorHAnsi"/>
                <w:b/>
                <w:caps/>
                <w:sz w:val="22"/>
                <w:szCs w:val="22"/>
                <w:lang w:val="es-AR"/>
              </w:rPr>
            </w:pPr>
            <w:r w:rsidRPr="00C87A0A">
              <w:rPr>
                <w:rFonts w:asciiTheme="minorHAnsi" w:hAnsiTheme="minorHAnsi" w:cstheme="minorHAnsi"/>
                <w:b/>
                <w:caps/>
                <w:sz w:val="22"/>
                <w:szCs w:val="22"/>
                <w:lang w:val="es-AR"/>
              </w:rPr>
              <w:t>tALLER 1° CUATRIMESTRE: EVALUACIÓN DE LOS APRENDIZAJES EN LA EDUCACIÓN SECUNDARIA</w:t>
            </w:r>
          </w:p>
          <w:p w:rsidR="00876C6C" w:rsidRPr="00B10398" w:rsidRDefault="00876C6C" w:rsidP="00B10398">
            <w:pPr>
              <w:spacing w:before="120" w:after="120" w:line="360" w:lineRule="auto"/>
              <w:rPr>
                <w:rFonts w:asciiTheme="minorHAnsi" w:hAnsiTheme="minorHAnsi" w:cstheme="minorHAnsi"/>
                <w:caps/>
                <w:sz w:val="22"/>
                <w:szCs w:val="22"/>
                <w:lang w:val="es-AR"/>
              </w:rPr>
            </w:pPr>
            <w:r w:rsidRPr="00C87A0A">
              <w:rPr>
                <w:rFonts w:asciiTheme="minorHAnsi" w:hAnsiTheme="minorHAnsi" w:cstheme="minorHAnsi"/>
                <w:b/>
                <w:caps/>
                <w:sz w:val="22"/>
                <w:szCs w:val="22"/>
                <w:lang w:val="es-AR"/>
              </w:rPr>
              <w:t>TALLER 2°: CUATRIMESTRE: Las TICs en la enseñanza de la Biología en la escuela secundaria</w:t>
            </w:r>
            <w:r w:rsidRPr="00B10398">
              <w:rPr>
                <w:rFonts w:asciiTheme="minorHAnsi" w:hAnsiTheme="minorHAnsi" w:cstheme="minorHAnsi"/>
                <w:caps/>
                <w:sz w:val="22"/>
                <w:szCs w:val="22"/>
                <w:lang w:val="es-AR"/>
              </w:rPr>
              <w:t>.</w:t>
            </w:r>
          </w:p>
        </w:tc>
      </w:tr>
      <w:tr w:rsidR="00876C6C" w:rsidRPr="00B10398" w:rsidTr="002E4442">
        <w:tblPrEx>
          <w:tblLook w:val="01E0" w:firstRow="1" w:lastRow="1" w:firstColumn="1" w:lastColumn="1" w:noHBand="0" w:noVBand="0"/>
        </w:tblPrEx>
        <w:tc>
          <w:tcPr>
            <w:tcW w:w="9628" w:type="dxa"/>
            <w:gridSpan w:val="2"/>
            <w:vAlign w:val="bottom"/>
          </w:tcPr>
          <w:p w:rsidR="00876C6C" w:rsidRPr="00B10398" w:rsidRDefault="00876C6C" w:rsidP="00B10398">
            <w:pPr>
              <w:spacing w:before="120" w:after="120" w:line="360" w:lineRule="auto"/>
              <w:rPr>
                <w:rFonts w:asciiTheme="minorHAnsi" w:hAnsiTheme="minorHAnsi" w:cstheme="minorHAnsi"/>
                <w:caps/>
                <w:sz w:val="22"/>
                <w:szCs w:val="22"/>
                <w:lang w:val="es-AR"/>
              </w:rPr>
            </w:pPr>
            <w:r w:rsidRPr="00C87A0A">
              <w:rPr>
                <w:rFonts w:asciiTheme="minorHAnsi" w:hAnsiTheme="minorHAnsi" w:cstheme="minorHAnsi"/>
                <w:b/>
                <w:caps/>
                <w:sz w:val="22"/>
                <w:szCs w:val="22"/>
                <w:lang w:val="es-AR"/>
              </w:rPr>
              <w:t>Docente RESPONSABLE PRÁCTICA:</w:t>
            </w:r>
            <w:r w:rsidRPr="00B10398">
              <w:rPr>
                <w:rFonts w:asciiTheme="minorHAnsi" w:hAnsiTheme="minorHAnsi" w:cstheme="minorHAnsi"/>
                <w:caps/>
                <w:sz w:val="22"/>
                <w:szCs w:val="22"/>
                <w:lang w:val="es-AR"/>
              </w:rPr>
              <w:t xml:space="preserve"> PROF. CAROLINA YAÑEZ </w:t>
            </w:r>
          </w:p>
          <w:p w:rsidR="00876C6C" w:rsidRPr="00B10398" w:rsidRDefault="00876C6C" w:rsidP="00B10398">
            <w:pPr>
              <w:spacing w:before="120" w:after="120" w:line="360" w:lineRule="auto"/>
              <w:rPr>
                <w:rFonts w:asciiTheme="minorHAnsi" w:hAnsiTheme="minorHAnsi" w:cstheme="minorHAnsi"/>
                <w:caps/>
                <w:sz w:val="22"/>
                <w:szCs w:val="22"/>
                <w:lang w:val="es-AR"/>
              </w:rPr>
            </w:pPr>
            <w:r w:rsidRPr="00C87A0A">
              <w:rPr>
                <w:rFonts w:asciiTheme="minorHAnsi" w:hAnsiTheme="minorHAnsi" w:cstheme="minorHAnsi"/>
                <w:b/>
                <w:caps/>
                <w:sz w:val="22"/>
                <w:szCs w:val="22"/>
                <w:lang w:val="es-AR"/>
              </w:rPr>
              <w:t>DOCENTE RESPONSABLE TALLER 1° CUATRIMESTRE</w:t>
            </w:r>
            <w:r w:rsidRPr="00B10398">
              <w:rPr>
                <w:rFonts w:asciiTheme="minorHAnsi" w:hAnsiTheme="minorHAnsi" w:cstheme="minorHAnsi"/>
                <w:caps/>
                <w:sz w:val="22"/>
                <w:szCs w:val="22"/>
                <w:lang w:val="es-AR"/>
              </w:rPr>
              <w:t xml:space="preserve">: PROF. NATALIA AUTINO </w:t>
            </w:r>
          </w:p>
          <w:p w:rsidR="00876C6C" w:rsidRPr="00B10398" w:rsidRDefault="00876C6C" w:rsidP="00AF4F94">
            <w:pPr>
              <w:spacing w:before="120" w:after="120" w:line="360" w:lineRule="auto"/>
              <w:rPr>
                <w:rFonts w:asciiTheme="minorHAnsi" w:hAnsiTheme="minorHAnsi" w:cstheme="minorHAnsi"/>
                <w:caps/>
                <w:sz w:val="22"/>
                <w:szCs w:val="22"/>
                <w:lang w:val="es-AR"/>
              </w:rPr>
            </w:pPr>
            <w:r w:rsidRPr="00C87A0A">
              <w:rPr>
                <w:rFonts w:asciiTheme="minorHAnsi" w:hAnsiTheme="minorHAnsi" w:cstheme="minorHAnsi"/>
                <w:b/>
                <w:caps/>
                <w:sz w:val="22"/>
                <w:szCs w:val="22"/>
                <w:lang w:val="es-AR"/>
              </w:rPr>
              <w:t>DOCENTE RESPONSABLE TALLER 2° CUATRIMESTRE</w:t>
            </w:r>
            <w:r w:rsidRPr="00B10398">
              <w:rPr>
                <w:rFonts w:asciiTheme="minorHAnsi" w:hAnsiTheme="minorHAnsi" w:cstheme="minorHAnsi"/>
                <w:caps/>
                <w:sz w:val="22"/>
                <w:szCs w:val="22"/>
                <w:lang w:val="es-AR"/>
              </w:rPr>
              <w:t xml:space="preserve">: PROF. </w:t>
            </w:r>
            <w:bookmarkStart w:id="0" w:name="_GoBack"/>
            <w:bookmarkEnd w:id="0"/>
          </w:p>
        </w:tc>
      </w:tr>
      <w:tr w:rsidR="00876C6C" w:rsidRPr="00B10398" w:rsidTr="002E4442">
        <w:tblPrEx>
          <w:tblLook w:val="01E0" w:firstRow="1" w:lastRow="1" w:firstColumn="1" w:lastColumn="1" w:noHBand="0" w:noVBand="0"/>
        </w:tblPrEx>
        <w:tc>
          <w:tcPr>
            <w:tcW w:w="6374" w:type="dxa"/>
            <w:vAlign w:val="bottom"/>
          </w:tcPr>
          <w:p w:rsidR="00876C6C" w:rsidRPr="00B10398" w:rsidRDefault="00876C6C" w:rsidP="00C87A0A">
            <w:pPr>
              <w:spacing w:before="120" w:after="120" w:line="360" w:lineRule="auto"/>
              <w:rPr>
                <w:rFonts w:asciiTheme="minorHAnsi" w:hAnsiTheme="minorHAnsi" w:cstheme="minorHAnsi"/>
                <w:caps/>
                <w:sz w:val="22"/>
                <w:szCs w:val="22"/>
                <w:lang w:val="es-AR"/>
              </w:rPr>
            </w:pPr>
            <w:r w:rsidRPr="00C87A0A">
              <w:rPr>
                <w:rFonts w:asciiTheme="minorHAnsi" w:hAnsiTheme="minorHAnsi" w:cstheme="minorHAnsi"/>
                <w:b/>
                <w:caps/>
                <w:sz w:val="22"/>
                <w:szCs w:val="22"/>
                <w:lang w:val="es-AR"/>
              </w:rPr>
              <w:t>Curso:</w:t>
            </w:r>
            <w:r w:rsidRPr="00B10398">
              <w:rPr>
                <w:rFonts w:asciiTheme="minorHAnsi" w:hAnsiTheme="minorHAnsi" w:cstheme="minorHAnsi"/>
                <w:caps/>
                <w:sz w:val="22"/>
                <w:szCs w:val="22"/>
                <w:lang w:val="es-AR"/>
              </w:rPr>
              <w:t xml:space="preserve">  </w:t>
            </w:r>
            <w:r w:rsidR="00C87A0A">
              <w:rPr>
                <w:rFonts w:asciiTheme="minorHAnsi" w:hAnsiTheme="minorHAnsi" w:cstheme="minorHAnsi"/>
                <w:caps/>
                <w:sz w:val="22"/>
                <w:szCs w:val="22"/>
                <w:lang w:val="es-AR"/>
              </w:rPr>
              <w:t>3</w:t>
            </w:r>
            <w:r w:rsidRPr="00B10398">
              <w:rPr>
                <w:rFonts w:asciiTheme="minorHAnsi" w:hAnsiTheme="minorHAnsi" w:cstheme="minorHAnsi"/>
                <w:caps/>
                <w:sz w:val="22"/>
                <w:szCs w:val="22"/>
                <w:lang w:val="es-AR"/>
              </w:rPr>
              <w:t>° - DIVISIÓN: UNICA</w:t>
            </w:r>
          </w:p>
        </w:tc>
        <w:tc>
          <w:tcPr>
            <w:tcW w:w="3254" w:type="dxa"/>
            <w:vAlign w:val="bottom"/>
          </w:tcPr>
          <w:p w:rsidR="00876C6C" w:rsidRPr="00B10398" w:rsidRDefault="00876C6C" w:rsidP="006A7BD0">
            <w:pPr>
              <w:spacing w:before="120" w:after="120" w:line="360" w:lineRule="auto"/>
              <w:rPr>
                <w:rFonts w:asciiTheme="minorHAnsi" w:hAnsiTheme="minorHAnsi" w:cstheme="minorHAnsi"/>
                <w:caps/>
                <w:sz w:val="22"/>
                <w:szCs w:val="22"/>
                <w:lang w:val="es-AR"/>
              </w:rPr>
            </w:pPr>
            <w:r w:rsidRPr="00C87A0A">
              <w:rPr>
                <w:rFonts w:asciiTheme="minorHAnsi" w:hAnsiTheme="minorHAnsi" w:cstheme="minorHAnsi"/>
                <w:b/>
                <w:caps/>
                <w:sz w:val="22"/>
                <w:szCs w:val="22"/>
                <w:lang w:val="es-AR"/>
              </w:rPr>
              <w:t>Año lectivo:</w:t>
            </w:r>
            <w:r w:rsidRPr="00B10398">
              <w:rPr>
                <w:rFonts w:asciiTheme="minorHAnsi" w:hAnsiTheme="minorHAnsi" w:cstheme="minorHAnsi"/>
                <w:caps/>
                <w:sz w:val="22"/>
                <w:szCs w:val="22"/>
                <w:lang w:val="es-AR"/>
              </w:rPr>
              <w:t xml:space="preserve"> 202</w:t>
            </w:r>
            <w:r w:rsidR="00C53D0A">
              <w:rPr>
                <w:rFonts w:asciiTheme="minorHAnsi" w:hAnsiTheme="minorHAnsi" w:cstheme="minorHAnsi"/>
                <w:caps/>
                <w:sz w:val="22"/>
                <w:szCs w:val="22"/>
                <w:lang w:val="es-AR"/>
              </w:rPr>
              <w:t>2</w:t>
            </w:r>
          </w:p>
        </w:tc>
      </w:tr>
    </w:tbl>
    <w:p w:rsidR="00876C6C" w:rsidRPr="00B10398" w:rsidRDefault="00876C6C" w:rsidP="00B10398">
      <w:pPr>
        <w:spacing w:line="360" w:lineRule="auto"/>
        <w:rPr>
          <w:rFonts w:asciiTheme="minorHAnsi" w:hAnsiTheme="minorHAnsi" w:cstheme="minorHAnsi"/>
          <w:sz w:val="22"/>
          <w:szCs w:val="22"/>
        </w:rPr>
      </w:pPr>
    </w:p>
    <w:tbl>
      <w:tblPr>
        <w:tblStyle w:val="Tablaconcuadrcula"/>
        <w:tblW w:w="9606" w:type="dxa"/>
        <w:tblLook w:val="01E0" w:firstRow="1" w:lastRow="1" w:firstColumn="1" w:lastColumn="1" w:noHBand="0" w:noVBand="0"/>
      </w:tblPr>
      <w:tblGrid>
        <w:gridCol w:w="9606"/>
      </w:tblGrid>
      <w:tr w:rsidR="00876C6C" w:rsidRPr="00B10398" w:rsidTr="002E4442">
        <w:tc>
          <w:tcPr>
            <w:tcW w:w="9606" w:type="dxa"/>
          </w:tcPr>
          <w:p w:rsidR="00876C6C" w:rsidRPr="00B10398" w:rsidRDefault="00876C6C" w:rsidP="00B10398">
            <w:pPr>
              <w:spacing w:line="360" w:lineRule="auto"/>
              <w:rPr>
                <w:rFonts w:asciiTheme="minorHAnsi" w:hAnsiTheme="minorHAnsi" w:cstheme="minorHAnsi"/>
                <w:b/>
                <w:caps/>
                <w:sz w:val="22"/>
                <w:szCs w:val="22"/>
                <w:lang w:val="es-AR"/>
              </w:rPr>
            </w:pPr>
            <w:r w:rsidRPr="00B10398">
              <w:rPr>
                <w:rFonts w:asciiTheme="minorHAnsi" w:hAnsiTheme="minorHAnsi" w:cstheme="minorHAnsi"/>
                <w:b/>
                <w:caps/>
                <w:sz w:val="22"/>
                <w:szCs w:val="22"/>
                <w:lang w:val="es-AR"/>
              </w:rPr>
              <w:t>Contenidos</w:t>
            </w:r>
            <w:r w:rsidR="00FD4F46" w:rsidRPr="00B10398">
              <w:rPr>
                <w:rFonts w:asciiTheme="minorHAnsi" w:hAnsiTheme="minorHAnsi" w:cstheme="minorHAnsi"/>
                <w:b/>
                <w:caps/>
                <w:sz w:val="22"/>
                <w:szCs w:val="22"/>
                <w:lang w:val="es-AR"/>
              </w:rPr>
              <w:t xml:space="preserve"> DE LA PRÁCTICA III</w:t>
            </w:r>
            <w:r w:rsidRPr="00B10398">
              <w:rPr>
                <w:rFonts w:asciiTheme="minorHAnsi" w:hAnsiTheme="minorHAnsi" w:cstheme="minorHAnsi"/>
                <w:b/>
                <w:caps/>
                <w:sz w:val="22"/>
                <w:szCs w:val="22"/>
                <w:lang w:val="es-AR"/>
              </w:rPr>
              <w:t>:</w:t>
            </w:r>
          </w:p>
          <w:p w:rsidR="00876C6C" w:rsidRPr="00B10398" w:rsidRDefault="00876C6C" w:rsidP="00B10398">
            <w:pPr>
              <w:spacing w:line="360" w:lineRule="auto"/>
              <w:jc w:val="both"/>
              <w:rPr>
                <w:rFonts w:asciiTheme="minorHAnsi" w:eastAsia="Batang" w:hAnsiTheme="minorHAnsi" w:cstheme="minorHAnsi"/>
                <w:sz w:val="22"/>
                <w:szCs w:val="22"/>
              </w:rPr>
            </w:pPr>
            <w:r w:rsidRPr="006A7BD0">
              <w:rPr>
                <w:rFonts w:asciiTheme="minorHAnsi" w:eastAsia="Batang" w:hAnsiTheme="minorHAnsi" w:cstheme="minorHAnsi"/>
                <w:sz w:val="22"/>
                <w:szCs w:val="22"/>
              </w:rPr>
              <w:t>La enseñanza de la Biología y las Ciencias Naturales en el nivel Superior. La problematización de los contenidos educativos. La indagación en las clases de ciencias. Las habilidades lingüísticas en ciencias naturales. Las TIC en la enseñanza de las Ciencias Naturales</w:t>
            </w:r>
            <w:r w:rsidRPr="00B10398">
              <w:rPr>
                <w:rFonts w:asciiTheme="minorHAnsi" w:eastAsia="Batang" w:hAnsiTheme="minorHAnsi" w:cstheme="minorHAnsi"/>
                <w:sz w:val="22"/>
                <w:szCs w:val="22"/>
              </w:rPr>
              <w:t xml:space="preserve">. La comunicación y el discurso de aula. </w:t>
            </w:r>
          </w:p>
          <w:p w:rsidR="00876C6C" w:rsidRPr="00B10398" w:rsidRDefault="00876C6C" w:rsidP="00B10398">
            <w:pPr>
              <w:spacing w:line="360" w:lineRule="auto"/>
              <w:jc w:val="both"/>
              <w:rPr>
                <w:rFonts w:asciiTheme="minorHAnsi" w:eastAsia="Batang" w:hAnsiTheme="minorHAnsi" w:cstheme="minorHAnsi"/>
                <w:sz w:val="22"/>
                <w:szCs w:val="22"/>
              </w:rPr>
            </w:pPr>
            <w:r w:rsidRPr="00B10398">
              <w:rPr>
                <w:rFonts w:asciiTheme="minorHAnsi" w:eastAsia="Batang" w:hAnsiTheme="minorHAnsi" w:cstheme="minorHAnsi"/>
                <w:sz w:val="22"/>
                <w:szCs w:val="22"/>
              </w:rPr>
              <w:t>La enseñanza de la Biología y las Ciencias Naturales en la escuela: Intervenciones didácticas.</w:t>
            </w:r>
          </w:p>
          <w:p w:rsidR="00876C6C" w:rsidRPr="00B10398" w:rsidRDefault="00876C6C" w:rsidP="00B10398">
            <w:pPr>
              <w:spacing w:line="360" w:lineRule="auto"/>
              <w:jc w:val="both"/>
              <w:rPr>
                <w:rFonts w:asciiTheme="minorHAnsi" w:eastAsia="Batang" w:hAnsiTheme="minorHAnsi" w:cstheme="minorHAnsi"/>
                <w:sz w:val="22"/>
                <w:szCs w:val="22"/>
              </w:rPr>
            </w:pPr>
            <w:r w:rsidRPr="00B10398">
              <w:rPr>
                <w:rFonts w:asciiTheme="minorHAnsi" w:eastAsia="Batang" w:hAnsiTheme="minorHAnsi" w:cstheme="minorHAnsi"/>
                <w:sz w:val="22"/>
                <w:szCs w:val="22"/>
              </w:rPr>
              <w:t xml:space="preserve">Prácticas de la Enseñanza en el área. El trabajo docente en el proceso de organización de la clase. </w:t>
            </w:r>
            <w:proofErr w:type="spellStart"/>
            <w:r w:rsidRPr="00B10398">
              <w:rPr>
                <w:rFonts w:asciiTheme="minorHAnsi" w:eastAsia="Batang" w:hAnsiTheme="minorHAnsi" w:cstheme="minorHAnsi"/>
                <w:sz w:val="22"/>
                <w:szCs w:val="22"/>
              </w:rPr>
              <w:t>Microexperiencias</w:t>
            </w:r>
            <w:proofErr w:type="spellEnd"/>
            <w:r w:rsidRPr="00B10398">
              <w:rPr>
                <w:rFonts w:asciiTheme="minorHAnsi" w:eastAsia="Batang" w:hAnsiTheme="minorHAnsi" w:cstheme="minorHAnsi"/>
                <w:sz w:val="22"/>
                <w:szCs w:val="22"/>
              </w:rPr>
              <w:t xml:space="preserve"> didácticas. Reflexión en y sobre la práctica.  Observación y análisis de registros de situaciones de aula. Programación de la enseñanza de las Ciencias naturales y de la Biología en la escuela. La evaluación formativa (aspectos a evaluar, criterios, instrumentos afines). La construcción de la experiencia docente: la narración de las experiencias de práctica pedagógica y la reflexión sobre sus intervenciones didácticas.</w:t>
            </w:r>
          </w:p>
          <w:p w:rsidR="00593AD1" w:rsidRPr="00B10398" w:rsidRDefault="00593AD1" w:rsidP="00B10398">
            <w:pPr>
              <w:spacing w:before="120" w:after="120" w:line="360" w:lineRule="auto"/>
              <w:rPr>
                <w:rFonts w:asciiTheme="minorHAnsi" w:hAnsiTheme="minorHAnsi" w:cstheme="minorHAnsi"/>
                <w:b/>
                <w:caps/>
                <w:sz w:val="22"/>
                <w:szCs w:val="22"/>
                <w:lang w:val="es-AR"/>
              </w:rPr>
            </w:pPr>
            <w:r w:rsidRPr="00B10398">
              <w:rPr>
                <w:rFonts w:asciiTheme="minorHAnsi" w:hAnsiTheme="minorHAnsi" w:cstheme="minorHAnsi"/>
                <w:b/>
                <w:caps/>
                <w:sz w:val="22"/>
                <w:szCs w:val="22"/>
                <w:lang w:val="es-AR"/>
              </w:rPr>
              <w:t>tALLER 1° CUATRIMESTRE: EVALUACIÓN DE LOS APRENDIZAJES EN LA EDUCACIÓN SECUNDARIA</w:t>
            </w:r>
            <w:r w:rsidR="00FD4F46" w:rsidRPr="00B10398">
              <w:rPr>
                <w:rFonts w:asciiTheme="minorHAnsi" w:hAnsiTheme="minorHAnsi" w:cstheme="minorHAnsi"/>
                <w:b/>
                <w:caps/>
                <w:sz w:val="22"/>
                <w:szCs w:val="22"/>
                <w:lang w:val="es-AR"/>
              </w:rPr>
              <w:t>:</w:t>
            </w:r>
          </w:p>
          <w:p w:rsidR="00593AD1" w:rsidRPr="00B10398" w:rsidRDefault="00593AD1" w:rsidP="00B10398">
            <w:pPr>
              <w:spacing w:line="360" w:lineRule="auto"/>
              <w:jc w:val="both"/>
              <w:rPr>
                <w:rFonts w:asciiTheme="minorHAnsi" w:eastAsia="Batang" w:hAnsiTheme="minorHAnsi" w:cstheme="minorHAnsi"/>
                <w:sz w:val="22"/>
                <w:szCs w:val="22"/>
              </w:rPr>
            </w:pPr>
            <w:r w:rsidRPr="00B10398">
              <w:rPr>
                <w:rFonts w:asciiTheme="minorHAnsi" w:eastAsia="Batang" w:hAnsiTheme="minorHAnsi" w:cstheme="minorHAnsi"/>
                <w:b/>
                <w:sz w:val="22"/>
                <w:szCs w:val="22"/>
              </w:rPr>
              <w:t>Módulo 1: Fundamentaciones Teóricas de Evaluación</w:t>
            </w:r>
            <w:r w:rsidRPr="00B10398">
              <w:rPr>
                <w:rFonts w:asciiTheme="minorHAnsi" w:eastAsia="Batang" w:hAnsiTheme="minorHAnsi" w:cstheme="minorHAnsi"/>
                <w:sz w:val="22"/>
                <w:szCs w:val="22"/>
              </w:rPr>
              <w:t>.</w:t>
            </w:r>
          </w:p>
          <w:p w:rsidR="00593AD1" w:rsidRPr="00B10398" w:rsidRDefault="00593AD1" w:rsidP="00B10398">
            <w:pPr>
              <w:spacing w:line="360" w:lineRule="auto"/>
              <w:ind w:left="306" w:hanging="306"/>
              <w:jc w:val="both"/>
              <w:rPr>
                <w:rFonts w:asciiTheme="minorHAnsi" w:eastAsia="Batang" w:hAnsiTheme="minorHAnsi" w:cstheme="minorHAnsi"/>
                <w:sz w:val="22"/>
                <w:szCs w:val="22"/>
              </w:rPr>
            </w:pPr>
            <w:r w:rsidRPr="00B10398">
              <w:rPr>
                <w:rFonts w:asciiTheme="minorHAnsi" w:eastAsia="Batang" w:hAnsiTheme="minorHAnsi" w:cstheme="minorHAnsi"/>
                <w:sz w:val="22"/>
                <w:szCs w:val="22"/>
              </w:rPr>
              <w:t>A)</w:t>
            </w:r>
            <w:r w:rsidRPr="00B10398">
              <w:rPr>
                <w:rFonts w:asciiTheme="minorHAnsi" w:eastAsia="Batang" w:hAnsiTheme="minorHAnsi" w:cstheme="minorHAnsi"/>
                <w:sz w:val="22"/>
                <w:szCs w:val="22"/>
              </w:rPr>
              <w:tab/>
              <w:t xml:space="preserve">Diversas maneras de concebir la evaluación.  Funciones y características de la evaluación. Modelos y paradigmas de prácticas evaluativas: Modelo Cuantitativo, Modelo Cualitativo y Modelo Integrador. </w:t>
            </w:r>
          </w:p>
          <w:p w:rsidR="00593AD1" w:rsidRPr="00B10398" w:rsidRDefault="00593AD1" w:rsidP="00B10398">
            <w:pPr>
              <w:spacing w:line="360" w:lineRule="auto"/>
              <w:ind w:left="306" w:hanging="306"/>
              <w:jc w:val="both"/>
              <w:rPr>
                <w:rFonts w:asciiTheme="minorHAnsi" w:eastAsia="Batang" w:hAnsiTheme="minorHAnsi" w:cstheme="minorHAnsi"/>
                <w:sz w:val="22"/>
                <w:szCs w:val="22"/>
              </w:rPr>
            </w:pPr>
            <w:r w:rsidRPr="00B10398">
              <w:rPr>
                <w:rFonts w:asciiTheme="minorHAnsi" w:eastAsia="Batang" w:hAnsiTheme="minorHAnsi" w:cstheme="minorHAnsi"/>
                <w:sz w:val="22"/>
                <w:szCs w:val="22"/>
              </w:rPr>
              <w:t>B)</w:t>
            </w:r>
            <w:r w:rsidRPr="00B10398">
              <w:rPr>
                <w:rFonts w:asciiTheme="minorHAnsi" w:eastAsia="Batang" w:hAnsiTheme="minorHAnsi" w:cstheme="minorHAnsi"/>
                <w:sz w:val="22"/>
                <w:szCs w:val="22"/>
              </w:rPr>
              <w:tab/>
              <w:t xml:space="preserve">Tipos de evaluación: Formativa y </w:t>
            </w:r>
            <w:proofErr w:type="spellStart"/>
            <w:r w:rsidRPr="00B10398">
              <w:rPr>
                <w:rFonts w:asciiTheme="minorHAnsi" w:eastAsia="Batang" w:hAnsiTheme="minorHAnsi" w:cstheme="minorHAnsi"/>
                <w:sz w:val="22"/>
                <w:szCs w:val="22"/>
              </w:rPr>
              <w:t>Sumativa</w:t>
            </w:r>
            <w:proofErr w:type="spellEnd"/>
            <w:r w:rsidRPr="00B10398">
              <w:rPr>
                <w:rFonts w:asciiTheme="minorHAnsi" w:eastAsia="Batang" w:hAnsiTheme="minorHAnsi" w:cstheme="minorHAnsi"/>
                <w:sz w:val="22"/>
                <w:szCs w:val="22"/>
              </w:rPr>
              <w:t xml:space="preserve">. Dimensión social, ética y afectiva de la evaluación. Principios de la evaluación en una concepción integradora. Evaluación, autoridad y poder. Evaluación y acreditación. </w:t>
            </w:r>
          </w:p>
          <w:p w:rsidR="00593AD1" w:rsidRPr="00B10398" w:rsidRDefault="00593AD1" w:rsidP="00B10398">
            <w:pPr>
              <w:spacing w:line="360" w:lineRule="auto"/>
              <w:ind w:left="306" w:hanging="306"/>
              <w:jc w:val="both"/>
              <w:rPr>
                <w:rFonts w:asciiTheme="minorHAnsi" w:eastAsia="Batang" w:hAnsiTheme="minorHAnsi" w:cstheme="minorHAnsi"/>
                <w:b/>
                <w:sz w:val="22"/>
                <w:szCs w:val="22"/>
              </w:rPr>
            </w:pPr>
            <w:r w:rsidRPr="00B10398">
              <w:rPr>
                <w:rFonts w:asciiTheme="minorHAnsi" w:eastAsia="Batang" w:hAnsiTheme="minorHAnsi" w:cstheme="minorHAnsi"/>
                <w:b/>
                <w:sz w:val="22"/>
                <w:szCs w:val="22"/>
              </w:rPr>
              <w:t>Módulo 2: Medios e instrumentos de evaluación.  Diseño y elaboración.</w:t>
            </w:r>
          </w:p>
          <w:p w:rsidR="00593AD1" w:rsidRPr="00B10398" w:rsidRDefault="00593AD1" w:rsidP="00B10398">
            <w:pPr>
              <w:spacing w:line="360" w:lineRule="auto"/>
              <w:ind w:left="306" w:hanging="306"/>
              <w:jc w:val="both"/>
              <w:rPr>
                <w:rFonts w:asciiTheme="minorHAnsi" w:eastAsia="Batang" w:hAnsiTheme="minorHAnsi" w:cstheme="minorHAnsi"/>
                <w:sz w:val="22"/>
                <w:szCs w:val="22"/>
              </w:rPr>
            </w:pPr>
            <w:r w:rsidRPr="00B10398">
              <w:rPr>
                <w:rFonts w:asciiTheme="minorHAnsi" w:eastAsia="Batang" w:hAnsiTheme="minorHAnsi" w:cstheme="minorHAnsi"/>
                <w:sz w:val="22"/>
                <w:szCs w:val="22"/>
              </w:rPr>
              <w:lastRenderedPageBreak/>
              <w:t>A)</w:t>
            </w:r>
            <w:r w:rsidRPr="00B10398">
              <w:rPr>
                <w:rFonts w:asciiTheme="minorHAnsi" w:eastAsia="Batang" w:hAnsiTheme="minorHAnsi" w:cstheme="minorHAnsi"/>
                <w:sz w:val="22"/>
                <w:szCs w:val="22"/>
              </w:rPr>
              <w:tab/>
              <w:t>Criterios e indicadores de la evolución de los Aprendizajes.</w:t>
            </w:r>
          </w:p>
          <w:p w:rsidR="00593AD1" w:rsidRPr="00B10398" w:rsidRDefault="00593AD1" w:rsidP="00B10398">
            <w:pPr>
              <w:spacing w:line="360" w:lineRule="auto"/>
              <w:ind w:left="306" w:hanging="306"/>
              <w:jc w:val="both"/>
              <w:rPr>
                <w:rFonts w:asciiTheme="minorHAnsi" w:eastAsia="Batang" w:hAnsiTheme="minorHAnsi" w:cstheme="minorHAnsi"/>
                <w:sz w:val="22"/>
                <w:szCs w:val="22"/>
              </w:rPr>
            </w:pPr>
            <w:r w:rsidRPr="00B10398">
              <w:rPr>
                <w:rFonts w:asciiTheme="minorHAnsi" w:eastAsia="Batang" w:hAnsiTheme="minorHAnsi" w:cstheme="minorHAnsi"/>
                <w:sz w:val="22"/>
                <w:szCs w:val="22"/>
              </w:rPr>
              <w:t>B)</w:t>
            </w:r>
            <w:r w:rsidRPr="00B10398">
              <w:rPr>
                <w:rFonts w:asciiTheme="minorHAnsi" w:eastAsia="Batang" w:hAnsiTheme="minorHAnsi" w:cstheme="minorHAnsi"/>
                <w:sz w:val="22"/>
                <w:szCs w:val="22"/>
              </w:rPr>
              <w:tab/>
              <w:t>Planificar los instrumentos de evaluación. Instrumentos de evaluación basados en la observación. Clasificación y utilización de distintos tipos de pruebas. Rúbricas</w:t>
            </w:r>
          </w:p>
          <w:p w:rsidR="00593AD1" w:rsidRPr="00B10398" w:rsidRDefault="00593AD1" w:rsidP="00B10398">
            <w:pPr>
              <w:spacing w:line="360" w:lineRule="auto"/>
              <w:ind w:left="306" w:hanging="306"/>
              <w:jc w:val="both"/>
              <w:rPr>
                <w:rFonts w:asciiTheme="minorHAnsi" w:eastAsia="Batang" w:hAnsiTheme="minorHAnsi" w:cstheme="minorHAnsi"/>
                <w:sz w:val="22"/>
                <w:szCs w:val="22"/>
              </w:rPr>
            </w:pPr>
            <w:r w:rsidRPr="00B10398">
              <w:rPr>
                <w:rFonts w:asciiTheme="minorHAnsi" w:eastAsia="Batang" w:hAnsiTheme="minorHAnsi" w:cstheme="minorHAnsi"/>
                <w:sz w:val="22"/>
                <w:szCs w:val="22"/>
              </w:rPr>
              <w:t>C)</w:t>
            </w:r>
            <w:r w:rsidRPr="00B10398">
              <w:rPr>
                <w:rFonts w:asciiTheme="minorHAnsi" w:eastAsia="Batang" w:hAnsiTheme="minorHAnsi" w:cstheme="minorHAnsi"/>
                <w:sz w:val="22"/>
                <w:szCs w:val="22"/>
              </w:rPr>
              <w:tab/>
              <w:t xml:space="preserve">Diseño y elaboración de pruebas para las distintas áreas curriculares. Los resultados de aprendizaje y el qué evaluar. Instrumentos adecuados para distintos tipos de contenidos. Necesidad de enseñar y evaluar en forma integrada los distintos tipos de aprendizaje. Auto evaluación- Coevaluación- Análisis de casos, </w:t>
            </w:r>
            <w:proofErr w:type="spellStart"/>
            <w:r w:rsidRPr="00B10398">
              <w:rPr>
                <w:rFonts w:asciiTheme="minorHAnsi" w:eastAsia="Batang" w:hAnsiTheme="minorHAnsi" w:cstheme="minorHAnsi"/>
                <w:sz w:val="22"/>
                <w:szCs w:val="22"/>
              </w:rPr>
              <w:t>etc</w:t>
            </w:r>
            <w:proofErr w:type="spellEnd"/>
          </w:p>
          <w:p w:rsidR="00593AD1" w:rsidRPr="00B10398" w:rsidRDefault="00593AD1" w:rsidP="00B10398">
            <w:pPr>
              <w:spacing w:line="360" w:lineRule="auto"/>
              <w:jc w:val="both"/>
              <w:rPr>
                <w:rFonts w:asciiTheme="minorHAnsi" w:eastAsia="Batang" w:hAnsiTheme="minorHAnsi" w:cstheme="minorHAnsi"/>
                <w:sz w:val="22"/>
                <w:szCs w:val="22"/>
              </w:rPr>
            </w:pPr>
          </w:p>
          <w:p w:rsidR="00B10398" w:rsidRDefault="00876C6C" w:rsidP="00B10398">
            <w:pPr>
              <w:spacing w:line="360" w:lineRule="auto"/>
              <w:rPr>
                <w:rFonts w:asciiTheme="minorHAnsi" w:hAnsiTheme="minorHAnsi" w:cstheme="minorHAnsi"/>
                <w:b/>
                <w:caps/>
                <w:sz w:val="22"/>
                <w:szCs w:val="22"/>
              </w:rPr>
            </w:pPr>
            <w:r w:rsidRPr="00B10398">
              <w:rPr>
                <w:rFonts w:asciiTheme="minorHAnsi" w:hAnsiTheme="minorHAnsi" w:cstheme="minorHAnsi"/>
                <w:b/>
                <w:caps/>
                <w:sz w:val="22"/>
                <w:szCs w:val="22"/>
              </w:rPr>
              <w:t xml:space="preserve">Taller </w:t>
            </w:r>
            <w:r w:rsidR="00B10398">
              <w:rPr>
                <w:rFonts w:asciiTheme="minorHAnsi" w:hAnsiTheme="minorHAnsi" w:cstheme="minorHAnsi"/>
                <w:b/>
                <w:caps/>
                <w:sz w:val="22"/>
                <w:szCs w:val="22"/>
              </w:rPr>
              <w:t>DEL SEGUNDO CUATRIMESTRE</w:t>
            </w:r>
            <w:r w:rsidRPr="00B10398">
              <w:rPr>
                <w:rFonts w:asciiTheme="minorHAnsi" w:hAnsiTheme="minorHAnsi" w:cstheme="minorHAnsi"/>
                <w:b/>
                <w:caps/>
                <w:sz w:val="22"/>
                <w:szCs w:val="22"/>
              </w:rPr>
              <w:t xml:space="preserve">: </w:t>
            </w:r>
          </w:p>
          <w:p w:rsidR="00876C6C" w:rsidRPr="00B10398" w:rsidRDefault="00876C6C" w:rsidP="00B10398">
            <w:pPr>
              <w:spacing w:line="360" w:lineRule="auto"/>
              <w:rPr>
                <w:rFonts w:asciiTheme="minorHAnsi" w:hAnsiTheme="minorHAnsi" w:cstheme="minorHAnsi"/>
                <w:b/>
                <w:caps/>
                <w:sz w:val="22"/>
                <w:szCs w:val="22"/>
              </w:rPr>
            </w:pPr>
            <w:r w:rsidRPr="00B10398">
              <w:rPr>
                <w:rFonts w:asciiTheme="minorHAnsi" w:hAnsiTheme="minorHAnsi" w:cstheme="minorHAnsi"/>
                <w:b/>
                <w:caps/>
                <w:sz w:val="22"/>
                <w:szCs w:val="22"/>
              </w:rPr>
              <w:t>PROGRAMACIÓN DE LA ENSEÑANZA EN LA ESCUELA SECUNDARIA</w:t>
            </w:r>
          </w:p>
          <w:p w:rsidR="00876C6C" w:rsidRPr="00B10398" w:rsidRDefault="00FD4F46" w:rsidP="00C87A0A">
            <w:pPr>
              <w:spacing w:line="360" w:lineRule="auto"/>
              <w:rPr>
                <w:rFonts w:asciiTheme="minorHAnsi" w:hAnsiTheme="minorHAnsi" w:cstheme="minorHAnsi"/>
                <w:sz w:val="22"/>
                <w:szCs w:val="22"/>
              </w:rPr>
            </w:pPr>
            <w:r w:rsidRPr="00B10398">
              <w:rPr>
                <w:rFonts w:asciiTheme="minorHAnsi" w:hAnsiTheme="minorHAnsi" w:cstheme="minorHAnsi"/>
                <w:b/>
                <w:caps/>
                <w:sz w:val="22"/>
                <w:szCs w:val="22"/>
              </w:rPr>
              <w:t>(</w:t>
            </w:r>
            <w:r w:rsidR="00876C6C" w:rsidRPr="00B10398">
              <w:rPr>
                <w:rFonts w:asciiTheme="minorHAnsi" w:hAnsiTheme="minorHAnsi" w:cstheme="minorHAnsi"/>
                <w:b/>
                <w:caps/>
                <w:sz w:val="22"/>
                <w:szCs w:val="22"/>
              </w:rPr>
              <w:t xml:space="preserve">A COMPLETAR POR DOCENTE TALLERISTA </w:t>
            </w:r>
            <w:r w:rsidRPr="00B10398">
              <w:rPr>
                <w:rFonts w:asciiTheme="minorHAnsi" w:hAnsiTheme="minorHAnsi" w:cstheme="minorHAnsi"/>
                <w:b/>
                <w:caps/>
                <w:sz w:val="22"/>
                <w:szCs w:val="22"/>
              </w:rPr>
              <w:t>)</w:t>
            </w:r>
          </w:p>
        </w:tc>
      </w:tr>
    </w:tbl>
    <w:p w:rsidR="00876C6C" w:rsidRPr="00B10398" w:rsidRDefault="00876C6C" w:rsidP="00B10398">
      <w:pPr>
        <w:spacing w:line="360" w:lineRule="auto"/>
        <w:rPr>
          <w:rFonts w:asciiTheme="minorHAnsi" w:hAnsiTheme="minorHAnsi" w:cstheme="minorHAnsi"/>
          <w:sz w:val="22"/>
          <w:szCs w:val="22"/>
        </w:rPr>
      </w:pPr>
    </w:p>
    <w:tbl>
      <w:tblPr>
        <w:tblStyle w:val="Tablaconcuadrcula"/>
        <w:tblW w:w="9606" w:type="dxa"/>
        <w:tblLook w:val="01E0" w:firstRow="1" w:lastRow="1" w:firstColumn="1" w:lastColumn="1" w:noHBand="0" w:noVBand="0"/>
      </w:tblPr>
      <w:tblGrid>
        <w:gridCol w:w="9606"/>
      </w:tblGrid>
      <w:tr w:rsidR="00876C6C" w:rsidRPr="00B10398" w:rsidTr="002E4442">
        <w:tc>
          <w:tcPr>
            <w:tcW w:w="9606" w:type="dxa"/>
          </w:tcPr>
          <w:p w:rsidR="00876C6C" w:rsidRPr="00B10398" w:rsidRDefault="00876C6C" w:rsidP="00B10398">
            <w:pPr>
              <w:spacing w:line="360" w:lineRule="auto"/>
              <w:rPr>
                <w:rFonts w:asciiTheme="minorHAnsi" w:hAnsiTheme="minorHAnsi" w:cstheme="minorHAnsi"/>
                <w:b/>
                <w:caps/>
                <w:sz w:val="22"/>
                <w:szCs w:val="22"/>
                <w:lang w:val="es-AR"/>
              </w:rPr>
            </w:pPr>
            <w:r w:rsidRPr="00B10398">
              <w:rPr>
                <w:rFonts w:asciiTheme="minorHAnsi" w:hAnsiTheme="minorHAnsi" w:cstheme="minorHAnsi"/>
                <w:b/>
                <w:caps/>
                <w:sz w:val="22"/>
                <w:szCs w:val="22"/>
                <w:lang w:val="es-AR"/>
              </w:rPr>
              <w:t>ESTRATEGIAS:</w:t>
            </w:r>
          </w:p>
          <w:p w:rsidR="00C53D0A" w:rsidRPr="00C53D0A" w:rsidRDefault="00C53D0A" w:rsidP="00C53D0A">
            <w:pPr>
              <w:spacing w:line="360" w:lineRule="auto"/>
              <w:jc w:val="both"/>
              <w:rPr>
                <w:rFonts w:asciiTheme="minorHAnsi" w:hAnsiTheme="minorHAnsi" w:cstheme="minorHAnsi"/>
                <w:bCs/>
                <w:sz w:val="22"/>
                <w:szCs w:val="22"/>
              </w:rPr>
            </w:pPr>
            <w:r w:rsidRPr="00C53D0A">
              <w:rPr>
                <w:rFonts w:asciiTheme="minorHAnsi" w:hAnsiTheme="minorHAnsi" w:cstheme="minorHAnsi"/>
                <w:bCs/>
                <w:sz w:val="22"/>
                <w:szCs w:val="22"/>
              </w:rPr>
              <w:t>Reflexión sobre la relevancia de la planificación en la tarea docente y las propias decisiones en distintos momentos en que se organiza el proceso de enseñanza, así como de la coherencia interna de sus componentes.</w:t>
            </w:r>
          </w:p>
          <w:p w:rsidR="00C53D0A" w:rsidRPr="00C53D0A" w:rsidRDefault="00C53D0A" w:rsidP="00C53D0A">
            <w:pPr>
              <w:spacing w:line="360" w:lineRule="auto"/>
              <w:jc w:val="both"/>
              <w:rPr>
                <w:rFonts w:asciiTheme="minorHAnsi" w:hAnsiTheme="minorHAnsi" w:cstheme="minorHAnsi"/>
                <w:bCs/>
                <w:sz w:val="22"/>
                <w:szCs w:val="22"/>
              </w:rPr>
            </w:pPr>
            <w:r w:rsidRPr="00C53D0A">
              <w:rPr>
                <w:rFonts w:asciiTheme="minorHAnsi" w:hAnsiTheme="minorHAnsi" w:cstheme="minorHAnsi"/>
                <w:bCs/>
                <w:sz w:val="22"/>
                <w:szCs w:val="22"/>
              </w:rPr>
              <w:t>Análisis de Documentos</w:t>
            </w:r>
            <w:r>
              <w:rPr>
                <w:rFonts w:asciiTheme="minorHAnsi" w:hAnsiTheme="minorHAnsi" w:cstheme="minorHAnsi"/>
                <w:bCs/>
                <w:sz w:val="22"/>
                <w:szCs w:val="22"/>
              </w:rPr>
              <w:t xml:space="preserve"> Curriculares del Nivel secundario</w:t>
            </w:r>
            <w:r w:rsidRPr="00C53D0A">
              <w:rPr>
                <w:rFonts w:asciiTheme="minorHAnsi" w:hAnsiTheme="minorHAnsi" w:cstheme="minorHAnsi"/>
                <w:bCs/>
                <w:sz w:val="22"/>
                <w:szCs w:val="22"/>
              </w:rPr>
              <w:t>.</w:t>
            </w:r>
          </w:p>
          <w:p w:rsidR="00C53D0A" w:rsidRPr="00C53D0A" w:rsidRDefault="00C53D0A" w:rsidP="00C53D0A">
            <w:pPr>
              <w:spacing w:line="360" w:lineRule="auto"/>
              <w:jc w:val="both"/>
              <w:rPr>
                <w:rFonts w:asciiTheme="minorHAnsi" w:hAnsiTheme="minorHAnsi" w:cstheme="minorHAnsi"/>
                <w:bCs/>
                <w:sz w:val="22"/>
                <w:szCs w:val="22"/>
              </w:rPr>
            </w:pPr>
            <w:r w:rsidRPr="00C53D0A">
              <w:rPr>
                <w:rFonts w:asciiTheme="minorHAnsi" w:hAnsiTheme="minorHAnsi" w:cstheme="minorHAnsi"/>
                <w:bCs/>
                <w:sz w:val="22"/>
                <w:szCs w:val="22"/>
              </w:rPr>
              <w:t>Diseño y producción de recursos contextuados en diferentes formatos, en acuerdo con propuestas de enseñanza de docentes de la escuela asociada.</w:t>
            </w:r>
          </w:p>
          <w:p w:rsidR="00C53D0A" w:rsidRPr="00C53D0A" w:rsidRDefault="00C53D0A" w:rsidP="00C53D0A">
            <w:pPr>
              <w:spacing w:line="360" w:lineRule="auto"/>
              <w:jc w:val="both"/>
              <w:rPr>
                <w:rFonts w:asciiTheme="minorHAnsi" w:hAnsiTheme="minorHAnsi" w:cstheme="minorHAnsi"/>
                <w:bCs/>
                <w:sz w:val="22"/>
                <w:szCs w:val="22"/>
              </w:rPr>
            </w:pPr>
            <w:r w:rsidRPr="00C53D0A">
              <w:rPr>
                <w:rFonts w:asciiTheme="minorHAnsi" w:hAnsiTheme="minorHAnsi" w:cstheme="minorHAnsi"/>
                <w:bCs/>
                <w:sz w:val="22"/>
                <w:szCs w:val="22"/>
              </w:rPr>
              <w:t xml:space="preserve">Monitoreo de tareas mediante coevaluación, </w:t>
            </w:r>
            <w:proofErr w:type="spellStart"/>
            <w:r w:rsidRPr="00C53D0A">
              <w:rPr>
                <w:rFonts w:asciiTheme="minorHAnsi" w:hAnsiTheme="minorHAnsi" w:cstheme="minorHAnsi"/>
                <w:bCs/>
                <w:sz w:val="22"/>
                <w:szCs w:val="22"/>
              </w:rPr>
              <w:t>heteroevaluación</w:t>
            </w:r>
            <w:proofErr w:type="spellEnd"/>
            <w:r w:rsidRPr="00C53D0A">
              <w:rPr>
                <w:rFonts w:asciiTheme="minorHAnsi" w:hAnsiTheme="minorHAnsi" w:cstheme="minorHAnsi"/>
                <w:bCs/>
                <w:sz w:val="22"/>
                <w:szCs w:val="22"/>
              </w:rPr>
              <w:t xml:space="preserve"> y autoevaluación.</w:t>
            </w:r>
          </w:p>
          <w:p w:rsidR="00C53D0A" w:rsidRPr="00C53D0A" w:rsidRDefault="00C53D0A" w:rsidP="00C53D0A">
            <w:pPr>
              <w:spacing w:line="360" w:lineRule="auto"/>
              <w:jc w:val="both"/>
              <w:rPr>
                <w:rFonts w:asciiTheme="minorHAnsi" w:hAnsiTheme="minorHAnsi" w:cstheme="minorHAnsi"/>
                <w:bCs/>
                <w:sz w:val="22"/>
                <w:szCs w:val="22"/>
              </w:rPr>
            </w:pPr>
            <w:r w:rsidRPr="00C53D0A">
              <w:rPr>
                <w:rFonts w:asciiTheme="minorHAnsi" w:hAnsiTheme="minorHAnsi" w:cstheme="minorHAnsi"/>
                <w:bCs/>
                <w:sz w:val="22"/>
                <w:szCs w:val="22"/>
              </w:rPr>
              <w:t xml:space="preserve">Análisis crítico del diseño de propuestas de enseñanza diversas a través del uso de imágenes y </w:t>
            </w:r>
            <w:proofErr w:type="spellStart"/>
            <w:r w:rsidRPr="00C53D0A">
              <w:rPr>
                <w:rFonts w:asciiTheme="minorHAnsi" w:hAnsiTheme="minorHAnsi" w:cstheme="minorHAnsi"/>
                <w:bCs/>
                <w:sz w:val="22"/>
                <w:szCs w:val="22"/>
              </w:rPr>
              <w:t>ppt</w:t>
            </w:r>
            <w:proofErr w:type="spellEnd"/>
            <w:r w:rsidRPr="00C53D0A">
              <w:rPr>
                <w:rFonts w:asciiTheme="minorHAnsi" w:hAnsiTheme="minorHAnsi" w:cstheme="minorHAnsi"/>
                <w:bCs/>
                <w:sz w:val="22"/>
                <w:szCs w:val="22"/>
              </w:rPr>
              <w:t>.</w:t>
            </w:r>
          </w:p>
          <w:p w:rsidR="00C53D0A" w:rsidRPr="00C53D0A" w:rsidRDefault="00C53D0A" w:rsidP="00C53D0A">
            <w:pPr>
              <w:spacing w:line="360" w:lineRule="auto"/>
              <w:jc w:val="both"/>
              <w:rPr>
                <w:rFonts w:asciiTheme="minorHAnsi" w:hAnsiTheme="minorHAnsi" w:cstheme="minorHAnsi"/>
                <w:bCs/>
                <w:sz w:val="22"/>
                <w:szCs w:val="22"/>
              </w:rPr>
            </w:pPr>
            <w:r w:rsidRPr="00C53D0A">
              <w:rPr>
                <w:rFonts w:asciiTheme="minorHAnsi" w:hAnsiTheme="minorHAnsi" w:cstheme="minorHAnsi"/>
                <w:bCs/>
                <w:sz w:val="22"/>
                <w:szCs w:val="22"/>
              </w:rPr>
              <w:t>Observación y análisis de videos</w:t>
            </w:r>
            <w:r>
              <w:rPr>
                <w:rFonts w:asciiTheme="minorHAnsi" w:hAnsiTheme="minorHAnsi" w:cstheme="minorHAnsi"/>
                <w:bCs/>
                <w:sz w:val="22"/>
                <w:szCs w:val="22"/>
              </w:rPr>
              <w:t xml:space="preserve"> de situaciones áulicas.</w:t>
            </w:r>
          </w:p>
          <w:p w:rsidR="00C53D0A" w:rsidRPr="00C53D0A" w:rsidRDefault="00C53D0A" w:rsidP="00C53D0A">
            <w:pPr>
              <w:spacing w:line="360" w:lineRule="auto"/>
              <w:jc w:val="both"/>
              <w:rPr>
                <w:rFonts w:asciiTheme="minorHAnsi" w:hAnsiTheme="minorHAnsi" w:cstheme="minorHAnsi"/>
                <w:bCs/>
                <w:sz w:val="22"/>
                <w:szCs w:val="22"/>
              </w:rPr>
            </w:pPr>
            <w:r w:rsidRPr="00C53D0A">
              <w:rPr>
                <w:rFonts w:asciiTheme="minorHAnsi" w:hAnsiTheme="minorHAnsi" w:cstheme="minorHAnsi"/>
                <w:bCs/>
                <w:sz w:val="22"/>
                <w:szCs w:val="22"/>
              </w:rPr>
              <w:t>Análisis de documentación institucional, curricular y áulica vinculadas al diseño de propuestas didácticas.</w:t>
            </w:r>
          </w:p>
          <w:p w:rsidR="00C53D0A" w:rsidRPr="00C53D0A" w:rsidRDefault="00C53D0A" w:rsidP="00C53D0A">
            <w:pPr>
              <w:spacing w:line="360" w:lineRule="auto"/>
              <w:jc w:val="both"/>
              <w:rPr>
                <w:rFonts w:asciiTheme="minorHAnsi" w:hAnsiTheme="minorHAnsi" w:cstheme="minorHAnsi"/>
                <w:bCs/>
                <w:sz w:val="22"/>
                <w:szCs w:val="22"/>
              </w:rPr>
            </w:pPr>
            <w:r w:rsidRPr="00C53D0A">
              <w:rPr>
                <w:rFonts w:asciiTheme="minorHAnsi" w:hAnsiTheme="minorHAnsi" w:cstheme="minorHAnsi"/>
                <w:bCs/>
                <w:sz w:val="22"/>
                <w:szCs w:val="22"/>
              </w:rPr>
              <w:t>Análisis de casos, incidentes críticos, objetos, narrativas, preguntas abiertas…  para favorecer ejercicios de escritura de prácticas reflexivas y documentación pedagógica.</w:t>
            </w:r>
          </w:p>
          <w:p w:rsidR="006A7BD0" w:rsidRPr="006A7BD0" w:rsidRDefault="00C53D0A" w:rsidP="00C53D0A">
            <w:pPr>
              <w:spacing w:line="360" w:lineRule="auto"/>
              <w:jc w:val="both"/>
              <w:rPr>
                <w:rFonts w:asciiTheme="minorHAnsi" w:hAnsiTheme="minorHAnsi" w:cstheme="minorHAnsi"/>
                <w:sz w:val="22"/>
                <w:szCs w:val="22"/>
                <w:lang w:val="es-AR"/>
              </w:rPr>
            </w:pPr>
            <w:r w:rsidRPr="00C53D0A">
              <w:rPr>
                <w:rFonts w:asciiTheme="minorHAnsi" w:hAnsiTheme="minorHAnsi" w:cstheme="minorHAnsi"/>
                <w:bCs/>
                <w:sz w:val="22"/>
                <w:szCs w:val="22"/>
              </w:rPr>
              <w:t>Desarrollo de la argumentación y la reflexividad crítica, el compromiso con el propio proceso formativo en vinculación con la diversidad de las propuestas pedagógicas desarrolladas.</w:t>
            </w:r>
            <w:r w:rsidRPr="00C53D0A">
              <w:rPr>
                <w:rFonts w:asciiTheme="minorHAnsi" w:hAnsiTheme="minorHAnsi" w:cstheme="minorHAnsi"/>
                <w:bCs/>
                <w:sz w:val="22"/>
                <w:szCs w:val="22"/>
                <w:lang w:val="es-AR"/>
              </w:rPr>
              <w:t xml:space="preserve"> </w:t>
            </w:r>
          </w:p>
        </w:tc>
      </w:tr>
    </w:tbl>
    <w:p w:rsidR="00876C6C" w:rsidRPr="00B10398" w:rsidRDefault="00876C6C" w:rsidP="00B10398">
      <w:pPr>
        <w:spacing w:line="360" w:lineRule="auto"/>
        <w:rPr>
          <w:rFonts w:asciiTheme="minorHAnsi" w:hAnsiTheme="minorHAnsi" w:cstheme="minorHAnsi"/>
          <w:b/>
          <w:caps/>
          <w:sz w:val="22"/>
          <w:szCs w:val="22"/>
          <w:lang w:val="es-AR"/>
        </w:rPr>
      </w:pPr>
    </w:p>
    <w:tbl>
      <w:tblPr>
        <w:tblStyle w:val="Tablaconcuadrcula"/>
        <w:tblW w:w="0" w:type="auto"/>
        <w:tblLook w:val="01E0" w:firstRow="1" w:lastRow="1" w:firstColumn="1" w:lastColumn="1" w:noHBand="0" w:noVBand="0"/>
      </w:tblPr>
      <w:tblGrid>
        <w:gridCol w:w="9606"/>
      </w:tblGrid>
      <w:tr w:rsidR="00876C6C" w:rsidRPr="00B10398" w:rsidTr="002E4442">
        <w:tc>
          <w:tcPr>
            <w:tcW w:w="9606" w:type="dxa"/>
          </w:tcPr>
          <w:p w:rsidR="00C53D0A" w:rsidRPr="00C53D0A" w:rsidRDefault="00876C6C" w:rsidP="00C53D0A">
            <w:pPr>
              <w:spacing w:line="360" w:lineRule="auto"/>
              <w:rPr>
                <w:rFonts w:asciiTheme="minorHAnsi" w:hAnsiTheme="minorHAnsi" w:cstheme="minorHAnsi"/>
                <w:sz w:val="22"/>
                <w:szCs w:val="22"/>
              </w:rPr>
            </w:pPr>
            <w:r w:rsidRPr="00B10398">
              <w:rPr>
                <w:rFonts w:asciiTheme="minorHAnsi" w:hAnsiTheme="minorHAnsi" w:cstheme="minorHAnsi"/>
                <w:b/>
                <w:caps/>
                <w:sz w:val="22"/>
                <w:szCs w:val="22"/>
                <w:lang w:val="es-AR"/>
              </w:rPr>
              <w:t xml:space="preserve">Condiciones </w:t>
            </w:r>
            <w:r w:rsidR="00C53D0A" w:rsidRPr="00C53D0A">
              <w:rPr>
                <w:rFonts w:asciiTheme="minorHAnsi" w:hAnsiTheme="minorHAnsi" w:cstheme="minorHAnsi"/>
                <w:sz w:val="22"/>
                <w:szCs w:val="22"/>
              </w:rPr>
              <w:t xml:space="preserve">PARA PROMOCIONAR </w:t>
            </w:r>
          </w:p>
          <w:p w:rsidR="00C53D0A" w:rsidRPr="00C53D0A" w:rsidRDefault="00C53D0A" w:rsidP="00C53D0A">
            <w:pPr>
              <w:spacing w:line="360" w:lineRule="auto"/>
              <w:jc w:val="both"/>
              <w:rPr>
                <w:rFonts w:asciiTheme="minorHAnsi" w:hAnsiTheme="minorHAnsi" w:cstheme="minorHAnsi"/>
                <w:sz w:val="22"/>
                <w:szCs w:val="22"/>
              </w:rPr>
            </w:pPr>
            <w:r w:rsidRPr="00C53D0A">
              <w:rPr>
                <w:rFonts w:asciiTheme="minorHAnsi" w:hAnsiTheme="minorHAnsi" w:cstheme="minorHAnsi"/>
                <w:sz w:val="22"/>
                <w:szCs w:val="22"/>
              </w:rPr>
              <w:t xml:space="preserve">80% de Asistencia a Clases en el IES y 100% a las </w:t>
            </w:r>
            <w:r w:rsidR="00220F89">
              <w:rPr>
                <w:rFonts w:asciiTheme="minorHAnsi" w:hAnsiTheme="minorHAnsi" w:cstheme="minorHAnsi"/>
                <w:sz w:val="22"/>
                <w:szCs w:val="22"/>
              </w:rPr>
              <w:t>diferentes intervenciones en la escuela asociada</w:t>
            </w:r>
            <w:r w:rsidRPr="00C53D0A">
              <w:rPr>
                <w:rFonts w:asciiTheme="minorHAnsi" w:hAnsiTheme="minorHAnsi" w:cstheme="minorHAnsi"/>
                <w:sz w:val="22"/>
                <w:szCs w:val="22"/>
              </w:rPr>
              <w:t>.</w:t>
            </w:r>
          </w:p>
          <w:p w:rsidR="00C53D0A" w:rsidRPr="00C53D0A" w:rsidRDefault="00C53D0A" w:rsidP="00C53D0A">
            <w:pPr>
              <w:spacing w:line="360" w:lineRule="auto"/>
              <w:jc w:val="both"/>
              <w:rPr>
                <w:rFonts w:asciiTheme="minorHAnsi" w:hAnsiTheme="minorHAnsi" w:cstheme="minorHAnsi"/>
                <w:sz w:val="22"/>
                <w:szCs w:val="22"/>
              </w:rPr>
            </w:pPr>
            <w:r w:rsidRPr="00C53D0A">
              <w:rPr>
                <w:rFonts w:asciiTheme="minorHAnsi" w:hAnsiTheme="minorHAnsi" w:cstheme="minorHAnsi"/>
                <w:sz w:val="22"/>
                <w:szCs w:val="22"/>
              </w:rPr>
              <w:t>Aprobación del 80% de trabajos prácticos.</w:t>
            </w:r>
          </w:p>
          <w:p w:rsidR="00C53D0A" w:rsidRPr="00C53D0A" w:rsidRDefault="00C53D0A" w:rsidP="00C53D0A">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Aprobación de un </w:t>
            </w:r>
            <w:r w:rsidR="00161AF0">
              <w:rPr>
                <w:rFonts w:asciiTheme="minorHAnsi" w:hAnsiTheme="minorHAnsi" w:cstheme="minorHAnsi"/>
                <w:sz w:val="22"/>
                <w:szCs w:val="22"/>
              </w:rPr>
              <w:t>examen escrito</w:t>
            </w:r>
            <w:r w:rsidRPr="00C53D0A">
              <w:rPr>
                <w:rFonts w:asciiTheme="minorHAnsi" w:hAnsiTheme="minorHAnsi" w:cstheme="minorHAnsi"/>
                <w:sz w:val="22"/>
                <w:szCs w:val="22"/>
              </w:rPr>
              <w:t xml:space="preserve"> Int</w:t>
            </w:r>
            <w:r>
              <w:rPr>
                <w:rFonts w:asciiTheme="minorHAnsi" w:hAnsiTheme="minorHAnsi" w:cstheme="minorHAnsi"/>
                <w:sz w:val="22"/>
                <w:szCs w:val="22"/>
              </w:rPr>
              <w:t xml:space="preserve">egrador </w:t>
            </w:r>
            <w:r w:rsidR="00161AF0">
              <w:rPr>
                <w:rFonts w:asciiTheme="minorHAnsi" w:hAnsiTheme="minorHAnsi" w:cstheme="minorHAnsi"/>
                <w:sz w:val="22"/>
                <w:szCs w:val="22"/>
              </w:rPr>
              <w:t>(previo al ini</w:t>
            </w:r>
            <w:r w:rsidR="00220F89">
              <w:rPr>
                <w:rFonts w:asciiTheme="minorHAnsi" w:hAnsiTheme="minorHAnsi" w:cstheme="minorHAnsi"/>
                <w:sz w:val="22"/>
                <w:szCs w:val="22"/>
              </w:rPr>
              <w:t>cio de las intervenciones en la escuela asociada</w:t>
            </w:r>
            <w:r w:rsidR="00161AF0">
              <w:rPr>
                <w:rFonts w:asciiTheme="minorHAnsi" w:hAnsiTheme="minorHAnsi" w:cstheme="minorHAnsi"/>
                <w:sz w:val="22"/>
                <w:szCs w:val="22"/>
              </w:rPr>
              <w:t xml:space="preserve">) </w:t>
            </w:r>
            <w:r>
              <w:rPr>
                <w:rFonts w:asciiTheme="minorHAnsi" w:hAnsiTheme="minorHAnsi" w:cstheme="minorHAnsi"/>
                <w:sz w:val="22"/>
                <w:szCs w:val="22"/>
              </w:rPr>
              <w:t>con Nota no inferior a 6 (seis</w:t>
            </w:r>
            <w:r w:rsidRPr="00C53D0A">
              <w:rPr>
                <w:rFonts w:asciiTheme="minorHAnsi" w:hAnsiTheme="minorHAnsi" w:cstheme="minorHAnsi"/>
                <w:sz w:val="22"/>
                <w:szCs w:val="22"/>
              </w:rPr>
              <w:t>).</w:t>
            </w:r>
            <w:r w:rsidR="00161AF0">
              <w:rPr>
                <w:rFonts w:asciiTheme="minorHAnsi" w:hAnsiTheme="minorHAnsi" w:cstheme="minorHAnsi"/>
                <w:sz w:val="22"/>
                <w:szCs w:val="22"/>
              </w:rPr>
              <w:t xml:space="preserve"> El mismo deberá aprobarse en primera instancia o en su respectivo </w:t>
            </w:r>
            <w:proofErr w:type="spellStart"/>
            <w:r w:rsidR="00161AF0">
              <w:rPr>
                <w:rFonts w:asciiTheme="minorHAnsi" w:hAnsiTheme="minorHAnsi" w:cstheme="minorHAnsi"/>
                <w:sz w:val="22"/>
                <w:szCs w:val="22"/>
              </w:rPr>
              <w:t>recuperatorio</w:t>
            </w:r>
            <w:proofErr w:type="spellEnd"/>
            <w:r w:rsidR="00161AF0">
              <w:rPr>
                <w:rFonts w:asciiTheme="minorHAnsi" w:hAnsiTheme="minorHAnsi" w:cstheme="minorHAnsi"/>
                <w:sz w:val="22"/>
                <w:szCs w:val="22"/>
              </w:rPr>
              <w:t xml:space="preserve"> para poder iniciar con las intervenciones en la escuela asociada. </w:t>
            </w:r>
          </w:p>
          <w:p w:rsidR="00C53D0A" w:rsidRDefault="00C53D0A" w:rsidP="00C53D0A">
            <w:pPr>
              <w:spacing w:line="360" w:lineRule="auto"/>
              <w:jc w:val="both"/>
              <w:rPr>
                <w:rFonts w:asciiTheme="minorHAnsi" w:hAnsiTheme="minorHAnsi" w:cstheme="minorHAnsi"/>
                <w:sz w:val="22"/>
                <w:szCs w:val="22"/>
              </w:rPr>
            </w:pPr>
            <w:r w:rsidRPr="00C53D0A">
              <w:rPr>
                <w:rFonts w:asciiTheme="minorHAnsi" w:hAnsiTheme="minorHAnsi" w:cstheme="minorHAnsi"/>
                <w:sz w:val="22"/>
                <w:szCs w:val="22"/>
              </w:rPr>
              <w:lastRenderedPageBreak/>
              <w:t xml:space="preserve">Aprobación del diseño, implementación y evaluación de </w:t>
            </w:r>
            <w:r>
              <w:rPr>
                <w:rFonts w:asciiTheme="minorHAnsi" w:hAnsiTheme="minorHAnsi" w:cstheme="minorHAnsi"/>
                <w:sz w:val="22"/>
                <w:szCs w:val="22"/>
              </w:rPr>
              <w:t>secuencias didácticas en la escuela asociada,</w:t>
            </w:r>
            <w:r w:rsidRPr="00C53D0A">
              <w:rPr>
                <w:rFonts w:asciiTheme="minorHAnsi" w:hAnsiTheme="minorHAnsi" w:cstheme="minorHAnsi"/>
                <w:sz w:val="22"/>
                <w:szCs w:val="22"/>
              </w:rPr>
              <w:t xml:space="preserve"> </w:t>
            </w:r>
            <w:r>
              <w:rPr>
                <w:rFonts w:asciiTheme="minorHAnsi" w:hAnsiTheme="minorHAnsi" w:cstheme="minorHAnsi"/>
                <w:sz w:val="22"/>
                <w:szCs w:val="22"/>
              </w:rPr>
              <w:t>con Nota no inferior a 7(siete).</w:t>
            </w:r>
            <w:r w:rsidRPr="00C53D0A">
              <w:rPr>
                <w:rFonts w:asciiTheme="minorHAnsi" w:hAnsiTheme="minorHAnsi" w:cstheme="minorHAnsi"/>
                <w:sz w:val="22"/>
                <w:szCs w:val="22"/>
              </w:rPr>
              <w:t xml:space="preserve"> </w:t>
            </w:r>
          </w:p>
          <w:p w:rsidR="00161AF0" w:rsidRDefault="00C53D0A" w:rsidP="00C53D0A">
            <w:pPr>
              <w:spacing w:line="360" w:lineRule="auto"/>
              <w:jc w:val="both"/>
              <w:rPr>
                <w:rFonts w:asciiTheme="minorHAnsi" w:hAnsiTheme="minorHAnsi" w:cstheme="minorHAnsi"/>
                <w:sz w:val="22"/>
                <w:szCs w:val="22"/>
              </w:rPr>
            </w:pPr>
            <w:r>
              <w:rPr>
                <w:rFonts w:asciiTheme="minorHAnsi" w:hAnsiTheme="minorHAnsi" w:cstheme="minorHAnsi"/>
                <w:sz w:val="22"/>
                <w:szCs w:val="22"/>
              </w:rPr>
              <w:t>Participación activa de los talleres enmarcados dentro del proyecto de fortalecimiento institucional-Convocatoria 2021</w:t>
            </w:r>
            <w:r w:rsidR="00161AF0">
              <w:rPr>
                <w:rFonts w:asciiTheme="minorHAnsi" w:hAnsiTheme="minorHAnsi" w:cstheme="minorHAnsi"/>
                <w:sz w:val="22"/>
                <w:szCs w:val="22"/>
              </w:rPr>
              <w:t>.</w:t>
            </w:r>
          </w:p>
          <w:p w:rsidR="00876C6C" w:rsidRPr="00220F89" w:rsidRDefault="00161AF0" w:rsidP="00B10398">
            <w:pPr>
              <w:spacing w:line="360" w:lineRule="auto"/>
              <w:jc w:val="both"/>
              <w:rPr>
                <w:rFonts w:asciiTheme="minorHAnsi" w:hAnsiTheme="minorHAnsi" w:cstheme="minorHAnsi"/>
                <w:sz w:val="22"/>
                <w:szCs w:val="22"/>
                <w:lang w:val="es-AR"/>
              </w:rPr>
            </w:pPr>
            <w:r>
              <w:rPr>
                <w:rFonts w:asciiTheme="minorHAnsi" w:hAnsiTheme="minorHAnsi" w:cstheme="minorHAnsi"/>
                <w:sz w:val="22"/>
                <w:szCs w:val="22"/>
                <w:lang w:val="es-AR"/>
              </w:rPr>
              <w:t xml:space="preserve">Aprobación de una presentación integradora final en pareja pedagógica </w:t>
            </w:r>
            <w:r w:rsidRPr="00161AF0">
              <w:rPr>
                <w:rFonts w:asciiTheme="minorHAnsi" w:hAnsiTheme="minorHAnsi" w:cstheme="minorHAnsi"/>
                <w:sz w:val="22"/>
                <w:szCs w:val="22"/>
                <w:lang w:val="es-AR"/>
              </w:rPr>
              <w:t>con Nota no inferior a 7 (siete).</w:t>
            </w:r>
          </w:p>
        </w:tc>
      </w:tr>
    </w:tbl>
    <w:p w:rsidR="00876C6C" w:rsidRPr="00B10398" w:rsidRDefault="00876C6C" w:rsidP="00B10398">
      <w:pPr>
        <w:spacing w:line="360" w:lineRule="auto"/>
        <w:rPr>
          <w:rFonts w:asciiTheme="minorHAnsi" w:hAnsiTheme="minorHAnsi" w:cstheme="minorHAnsi"/>
          <w:b/>
          <w:caps/>
          <w:sz w:val="22"/>
          <w:szCs w:val="22"/>
          <w:lang w:val="es-AR"/>
        </w:rPr>
      </w:pPr>
    </w:p>
    <w:tbl>
      <w:tblPr>
        <w:tblStyle w:val="Tablaconcuadrcula"/>
        <w:tblW w:w="0" w:type="auto"/>
        <w:tblLook w:val="01E0" w:firstRow="1" w:lastRow="1" w:firstColumn="1" w:lastColumn="1" w:noHBand="0" w:noVBand="0"/>
      </w:tblPr>
      <w:tblGrid>
        <w:gridCol w:w="9606"/>
      </w:tblGrid>
      <w:tr w:rsidR="00876C6C" w:rsidRPr="00B10398" w:rsidTr="002E4442">
        <w:tc>
          <w:tcPr>
            <w:tcW w:w="9606" w:type="dxa"/>
          </w:tcPr>
          <w:p w:rsidR="00876C6C" w:rsidRPr="00B10398" w:rsidRDefault="00876C6C" w:rsidP="00B10398">
            <w:pPr>
              <w:spacing w:line="360" w:lineRule="auto"/>
              <w:rPr>
                <w:rFonts w:asciiTheme="minorHAnsi" w:hAnsiTheme="minorHAnsi" w:cstheme="minorHAnsi"/>
                <w:b/>
                <w:caps/>
                <w:sz w:val="22"/>
                <w:szCs w:val="22"/>
                <w:lang w:val="es-AR"/>
              </w:rPr>
            </w:pPr>
            <w:r w:rsidRPr="00B10398">
              <w:rPr>
                <w:rFonts w:asciiTheme="minorHAnsi" w:hAnsiTheme="minorHAnsi" w:cstheme="minorHAnsi"/>
                <w:b/>
                <w:caps/>
                <w:sz w:val="22"/>
                <w:szCs w:val="22"/>
                <w:lang w:val="es-AR"/>
              </w:rPr>
              <w:t>Condiciones para los alumnos libres</w:t>
            </w:r>
          </w:p>
          <w:p w:rsidR="00876C6C" w:rsidRPr="00B10398" w:rsidRDefault="00A16C8E" w:rsidP="00C53D0A">
            <w:pPr>
              <w:spacing w:line="360" w:lineRule="auto"/>
              <w:jc w:val="both"/>
              <w:rPr>
                <w:rFonts w:asciiTheme="minorHAnsi" w:hAnsiTheme="minorHAnsi" w:cstheme="minorHAnsi"/>
                <w:sz w:val="22"/>
                <w:szCs w:val="22"/>
              </w:rPr>
            </w:pPr>
            <w:r w:rsidRPr="00A16C8E">
              <w:rPr>
                <w:rFonts w:asciiTheme="minorHAnsi" w:hAnsiTheme="minorHAnsi" w:cstheme="minorHAnsi"/>
                <w:sz w:val="22"/>
                <w:szCs w:val="22"/>
                <w:lang w:val="es-AR"/>
              </w:rPr>
              <w:t xml:space="preserve">De acuerdo al Reglamento de Prácticas vigente, no se podrá rendir Libre la materia Práctica Docente, ni sus Talleres. </w:t>
            </w:r>
          </w:p>
        </w:tc>
      </w:tr>
    </w:tbl>
    <w:p w:rsidR="00876C6C" w:rsidRPr="00B10398" w:rsidRDefault="00876C6C" w:rsidP="00B10398">
      <w:pPr>
        <w:spacing w:line="360" w:lineRule="auto"/>
        <w:rPr>
          <w:rFonts w:asciiTheme="minorHAnsi" w:hAnsiTheme="minorHAnsi" w:cstheme="minorHAnsi"/>
          <w:b/>
          <w:caps/>
          <w:sz w:val="22"/>
          <w:szCs w:val="22"/>
        </w:rPr>
      </w:pPr>
    </w:p>
    <w:tbl>
      <w:tblPr>
        <w:tblStyle w:val="Tablaconcuadrcula"/>
        <w:tblW w:w="0" w:type="auto"/>
        <w:tblLook w:val="01E0" w:firstRow="1" w:lastRow="1" w:firstColumn="1" w:lastColumn="1" w:noHBand="0" w:noVBand="0"/>
      </w:tblPr>
      <w:tblGrid>
        <w:gridCol w:w="9606"/>
      </w:tblGrid>
      <w:tr w:rsidR="00876C6C" w:rsidRPr="00B10398" w:rsidTr="002E4442">
        <w:tc>
          <w:tcPr>
            <w:tcW w:w="9606" w:type="dxa"/>
          </w:tcPr>
          <w:p w:rsidR="00B10398" w:rsidRPr="00B10398" w:rsidRDefault="00B10398" w:rsidP="00B10398">
            <w:pPr>
              <w:pStyle w:val="Prrafodelista"/>
              <w:widowControl w:val="0"/>
              <w:shd w:val="clear" w:color="auto" w:fill="FFFFFF"/>
              <w:tabs>
                <w:tab w:val="center" w:pos="4419"/>
                <w:tab w:val="right" w:pos="8838"/>
              </w:tabs>
              <w:spacing w:line="360" w:lineRule="auto"/>
              <w:ind w:left="284"/>
              <w:jc w:val="both"/>
              <w:rPr>
                <w:rFonts w:asciiTheme="minorHAnsi" w:hAnsiTheme="minorHAnsi" w:cstheme="minorHAnsi"/>
                <w:b/>
                <w:color w:val="000000"/>
                <w:sz w:val="22"/>
                <w:szCs w:val="22"/>
              </w:rPr>
            </w:pPr>
            <w:r w:rsidRPr="00B10398">
              <w:rPr>
                <w:rFonts w:asciiTheme="minorHAnsi" w:hAnsiTheme="minorHAnsi" w:cstheme="minorHAnsi"/>
                <w:b/>
                <w:color w:val="000000"/>
                <w:sz w:val="22"/>
                <w:szCs w:val="22"/>
              </w:rPr>
              <w:t xml:space="preserve">BIBLIOGRAFÍA: </w:t>
            </w:r>
          </w:p>
          <w:p w:rsidR="00B10398" w:rsidRPr="00B10398" w:rsidRDefault="00B10398" w:rsidP="00B10398">
            <w:pPr>
              <w:pStyle w:val="Prrafodelista"/>
              <w:widowControl w:val="0"/>
              <w:shd w:val="clear" w:color="auto" w:fill="FFFFFF"/>
              <w:tabs>
                <w:tab w:val="center" w:pos="4419"/>
                <w:tab w:val="right" w:pos="8838"/>
              </w:tabs>
              <w:spacing w:line="360" w:lineRule="auto"/>
              <w:ind w:left="284"/>
              <w:jc w:val="both"/>
              <w:rPr>
                <w:rFonts w:asciiTheme="minorHAnsi" w:hAnsiTheme="minorHAnsi" w:cstheme="minorHAnsi"/>
                <w:color w:val="000000"/>
                <w:sz w:val="22"/>
                <w:szCs w:val="22"/>
              </w:rPr>
            </w:pPr>
            <w:r w:rsidRPr="00B10398">
              <w:rPr>
                <w:rFonts w:asciiTheme="minorHAnsi" w:hAnsiTheme="minorHAnsi" w:cstheme="minorHAnsi"/>
                <w:color w:val="000000"/>
                <w:sz w:val="22"/>
                <w:szCs w:val="22"/>
              </w:rPr>
              <w:t>BOLÍVAR A. (2005). </w:t>
            </w:r>
            <w:r w:rsidRPr="00B10398">
              <w:rPr>
                <w:rFonts w:asciiTheme="minorHAnsi" w:hAnsiTheme="minorHAnsi" w:cstheme="minorHAnsi"/>
                <w:i/>
                <w:iCs/>
                <w:color w:val="000000"/>
                <w:sz w:val="22"/>
                <w:szCs w:val="22"/>
              </w:rPr>
              <w:t>CONOCIMIENTO DIDÁCTICO DEL CONTENIDO Y DIDÁCTICAS ESPECÍFICAS. </w:t>
            </w:r>
            <w:r w:rsidRPr="00B10398">
              <w:rPr>
                <w:rFonts w:asciiTheme="minorHAnsi" w:hAnsiTheme="minorHAnsi" w:cstheme="minorHAnsi"/>
                <w:color w:val="000000"/>
                <w:sz w:val="22"/>
                <w:szCs w:val="22"/>
              </w:rPr>
              <w:t xml:space="preserve">REVISTA DE CURRÍCULUM Y FORMACIÓN DEL PROFESORADO, 9 (2). </w:t>
            </w:r>
          </w:p>
          <w:p w:rsidR="00B10398" w:rsidRPr="00B10398" w:rsidRDefault="00B10398" w:rsidP="00B10398">
            <w:pPr>
              <w:pStyle w:val="Prrafodelista"/>
              <w:widowControl w:val="0"/>
              <w:numPr>
                <w:ilvl w:val="0"/>
                <w:numId w:val="4"/>
              </w:numPr>
              <w:shd w:val="clear" w:color="auto" w:fill="FFFFFF"/>
              <w:tabs>
                <w:tab w:val="center" w:pos="4419"/>
                <w:tab w:val="right" w:pos="8838"/>
              </w:tabs>
              <w:spacing w:line="360" w:lineRule="auto"/>
              <w:ind w:left="284" w:hanging="284"/>
              <w:jc w:val="both"/>
              <w:rPr>
                <w:rFonts w:asciiTheme="minorHAnsi" w:hAnsiTheme="minorHAnsi" w:cstheme="minorHAnsi"/>
                <w:color w:val="000000"/>
                <w:sz w:val="22"/>
                <w:szCs w:val="22"/>
              </w:rPr>
            </w:pPr>
            <w:r w:rsidRPr="00B10398">
              <w:rPr>
                <w:rFonts w:asciiTheme="minorHAnsi" w:hAnsiTheme="minorHAnsi" w:cstheme="minorHAnsi"/>
                <w:color w:val="000000"/>
                <w:sz w:val="22"/>
                <w:szCs w:val="22"/>
              </w:rPr>
              <w:t>CHEVALLARD, Y. (1997).  </w:t>
            </w:r>
            <w:r w:rsidRPr="00B10398">
              <w:rPr>
                <w:rFonts w:asciiTheme="minorHAnsi" w:hAnsiTheme="minorHAnsi" w:cstheme="minorHAnsi"/>
                <w:i/>
                <w:iCs/>
                <w:color w:val="000000"/>
                <w:sz w:val="22"/>
                <w:szCs w:val="22"/>
              </w:rPr>
              <w:t>LA TRANSPOSICIÓN DIDÁCTICA. DEL SABER SABIO AL SABER ENSEÑADO.</w:t>
            </w:r>
            <w:r w:rsidRPr="00B10398">
              <w:rPr>
                <w:rFonts w:asciiTheme="minorHAnsi" w:hAnsiTheme="minorHAnsi" w:cstheme="minorHAnsi"/>
                <w:color w:val="000000"/>
                <w:sz w:val="22"/>
                <w:szCs w:val="22"/>
              </w:rPr>
              <w:t> ED. AIQUE. BUENOS AIRES.</w:t>
            </w:r>
          </w:p>
          <w:p w:rsidR="00B10398" w:rsidRPr="00B10398" w:rsidRDefault="00B10398" w:rsidP="00B10398">
            <w:pPr>
              <w:pStyle w:val="Prrafodelista"/>
              <w:widowControl w:val="0"/>
              <w:numPr>
                <w:ilvl w:val="0"/>
                <w:numId w:val="4"/>
              </w:numPr>
              <w:tabs>
                <w:tab w:val="center" w:pos="4419"/>
                <w:tab w:val="right" w:pos="8838"/>
              </w:tabs>
              <w:spacing w:line="360" w:lineRule="auto"/>
              <w:ind w:left="284" w:hanging="284"/>
              <w:jc w:val="both"/>
              <w:rPr>
                <w:rFonts w:asciiTheme="minorHAnsi" w:hAnsiTheme="minorHAnsi" w:cstheme="minorHAnsi"/>
                <w:sz w:val="22"/>
                <w:szCs w:val="22"/>
              </w:rPr>
            </w:pPr>
            <w:r w:rsidRPr="00B10398">
              <w:rPr>
                <w:rFonts w:asciiTheme="minorHAnsi" w:hAnsiTheme="minorHAnsi" w:cstheme="minorHAnsi"/>
                <w:sz w:val="22"/>
                <w:szCs w:val="22"/>
              </w:rPr>
              <w:t xml:space="preserve">DISEÑO CURRICULAR JURISDICCIONAL </w:t>
            </w:r>
            <w:r w:rsidR="00D52ABC">
              <w:rPr>
                <w:rFonts w:asciiTheme="minorHAnsi" w:hAnsiTheme="minorHAnsi" w:cstheme="minorHAnsi"/>
                <w:sz w:val="22"/>
                <w:szCs w:val="22"/>
              </w:rPr>
              <w:t xml:space="preserve">DEL NIVEL SECUNDARIO </w:t>
            </w:r>
            <w:r w:rsidRPr="00B10398">
              <w:rPr>
                <w:rFonts w:asciiTheme="minorHAnsi" w:hAnsiTheme="minorHAnsi" w:cstheme="minorHAnsi"/>
                <w:sz w:val="22"/>
                <w:szCs w:val="22"/>
              </w:rPr>
              <w:t xml:space="preserve">DE LA PROVINCIA DE SALTA. </w:t>
            </w:r>
          </w:p>
          <w:p w:rsidR="00B10398" w:rsidRPr="00B10398" w:rsidRDefault="00B10398" w:rsidP="00B10398">
            <w:pPr>
              <w:pStyle w:val="Prrafodelista"/>
              <w:widowControl w:val="0"/>
              <w:numPr>
                <w:ilvl w:val="0"/>
                <w:numId w:val="4"/>
              </w:numPr>
              <w:tabs>
                <w:tab w:val="center" w:pos="4419"/>
                <w:tab w:val="right" w:pos="8838"/>
              </w:tabs>
              <w:spacing w:line="360" w:lineRule="auto"/>
              <w:ind w:left="284" w:hanging="284"/>
              <w:jc w:val="both"/>
              <w:rPr>
                <w:rFonts w:asciiTheme="minorHAnsi" w:hAnsiTheme="minorHAnsi" w:cstheme="minorHAnsi"/>
                <w:sz w:val="22"/>
                <w:szCs w:val="22"/>
              </w:rPr>
            </w:pPr>
            <w:r w:rsidRPr="00B10398">
              <w:rPr>
                <w:rFonts w:asciiTheme="minorHAnsi" w:hAnsiTheme="minorHAnsi" w:cstheme="minorHAnsi"/>
                <w:sz w:val="22"/>
                <w:szCs w:val="22"/>
              </w:rPr>
              <w:t>DOCUMENTO MARCO PARA LA IMPLEMENTACIÓN DE LA ESCUELA SECUNDARIA 2030.</w:t>
            </w:r>
          </w:p>
          <w:p w:rsidR="00B10398" w:rsidRPr="00B10398" w:rsidRDefault="00B10398" w:rsidP="00B10398">
            <w:pPr>
              <w:pStyle w:val="Prrafodelista"/>
              <w:widowControl w:val="0"/>
              <w:numPr>
                <w:ilvl w:val="0"/>
                <w:numId w:val="4"/>
              </w:numPr>
              <w:tabs>
                <w:tab w:val="center" w:pos="4419"/>
                <w:tab w:val="right" w:pos="8838"/>
              </w:tabs>
              <w:spacing w:line="360" w:lineRule="auto"/>
              <w:ind w:left="284" w:hanging="284"/>
              <w:jc w:val="both"/>
              <w:rPr>
                <w:rFonts w:asciiTheme="minorHAnsi" w:hAnsiTheme="minorHAnsi" w:cstheme="minorHAnsi"/>
                <w:caps/>
                <w:sz w:val="22"/>
                <w:szCs w:val="22"/>
                <w:lang w:val="es-AR"/>
              </w:rPr>
            </w:pPr>
            <w:r w:rsidRPr="00B10398">
              <w:rPr>
                <w:rFonts w:asciiTheme="minorHAnsi" w:hAnsiTheme="minorHAnsi" w:cstheme="minorHAnsi"/>
                <w:sz w:val="22"/>
                <w:szCs w:val="22"/>
                <w:lang w:val="es-AR"/>
              </w:rPr>
              <w:t xml:space="preserve">FURMAN, M. (2009). “LA AVENTURA DE ENSEÑAR CIENCIAS NATURALES”. PP. 34-37. AIQUE. </w:t>
            </w:r>
          </w:p>
          <w:p w:rsidR="00B10398" w:rsidRPr="00B10398" w:rsidRDefault="00B10398" w:rsidP="00B10398">
            <w:pPr>
              <w:pStyle w:val="Prrafodelista"/>
              <w:widowControl w:val="0"/>
              <w:numPr>
                <w:ilvl w:val="0"/>
                <w:numId w:val="4"/>
              </w:numPr>
              <w:tabs>
                <w:tab w:val="center" w:pos="4419"/>
                <w:tab w:val="right" w:pos="8838"/>
              </w:tabs>
              <w:spacing w:line="360" w:lineRule="auto"/>
              <w:ind w:left="284" w:hanging="284"/>
              <w:jc w:val="both"/>
              <w:rPr>
                <w:rFonts w:asciiTheme="minorHAnsi" w:hAnsiTheme="minorHAnsi" w:cstheme="minorHAnsi"/>
                <w:caps/>
                <w:sz w:val="22"/>
                <w:szCs w:val="22"/>
                <w:lang w:val="es-AR"/>
              </w:rPr>
            </w:pPr>
            <w:r w:rsidRPr="00B10398">
              <w:rPr>
                <w:rFonts w:asciiTheme="minorHAnsi" w:hAnsiTheme="minorHAnsi" w:cstheme="minorHAnsi"/>
                <w:sz w:val="22"/>
                <w:szCs w:val="22"/>
                <w:lang w:val="es-AR"/>
              </w:rPr>
              <w:t>FURMAN, M. Y ZYSMAN, A. (2005). CIENCIAS NATURALES: APRENDER A INVESTIGAR EN LA ESCUELA. BUENOS AIRES, NOVEDADES EDUCATIVAS.</w:t>
            </w:r>
          </w:p>
          <w:p w:rsidR="00B10398" w:rsidRPr="00B10398" w:rsidRDefault="00B10398" w:rsidP="00B10398">
            <w:pPr>
              <w:pStyle w:val="Prrafodelista"/>
              <w:widowControl w:val="0"/>
              <w:numPr>
                <w:ilvl w:val="0"/>
                <w:numId w:val="4"/>
              </w:numPr>
              <w:tabs>
                <w:tab w:val="center" w:pos="4419"/>
                <w:tab w:val="right" w:pos="8838"/>
              </w:tabs>
              <w:spacing w:line="360" w:lineRule="auto"/>
              <w:ind w:left="284" w:hanging="284"/>
              <w:jc w:val="both"/>
              <w:rPr>
                <w:rFonts w:asciiTheme="minorHAnsi" w:hAnsiTheme="minorHAnsi" w:cstheme="minorHAnsi"/>
                <w:caps/>
                <w:sz w:val="22"/>
                <w:szCs w:val="22"/>
                <w:lang w:val="es-AR"/>
              </w:rPr>
            </w:pPr>
            <w:r w:rsidRPr="00B10398">
              <w:rPr>
                <w:rFonts w:asciiTheme="minorHAnsi" w:hAnsiTheme="minorHAnsi" w:cstheme="minorHAnsi"/>
                <w:sz w:val="22"/>
                <w:szCs w:val="22"/>
                <w:lang w:val="es-AR"/>
              </w:rPr>
              <w:t>GALOVSKY, L. (2008). ¿QUE TIENEN DE "NATURALES" LAS CIENCIAS NATURALES? ED. BIBLIOS.</w:t>
            </w:r>
          </w:p>
          <w:p w:rsidR="00B10398" w:rsidRPr="00B10398" w:rsidRDefault="00B10398" w:rsidP="00B10398">
            <w:pPr>
              <w:pStyle w:val="Prrafodelista"/>
              <w:widowControl w:val="0"/>
              <w:numPr>
                <w:ilvl w:val="0"/>
                <w:numId w:val="4"/>
              </w:numPr>
              <w:tabs>
                <w:tab w:val="center" w:pos="4419"/>
                <w:tab w:val="right" w:pos="8838"/>
              </w:tabs>
              <w:spacing w:line="360" w:lineRule="auto"/>
              <w:ind w:left="284" w:hanging="284"/>
              <w:jc w:val="both"/>
              <w:rPr>
                <w:rFonts w:asciiTheme="minorHAnsi" w:hAnsiTheme="minorHAnsi" w:cstheme="minorHAnsi"/>
                <w:caps/>
                <w:sz w:val="22"/>
                <w:szCs w:val="22"/>
                <w:lang w:val="es-AR"/>
              </w:rPr>
            </w:pPr>
            <w:r w:rsidRPr="00B10398">
              <w:rPr>
                <w:rFonts w:asciiTheme="minorHAnsi" w:hAnsiTheme="minorHAnsi" w:cstheme="minorHAnsi"/>
                <w:sz w:val="22"/>
                <w:szCs w:val="22"/>
                <w:lang w:val="es-AR"/>
              </w:rPr>
              <w:t>GELLON, G. Y OTROS.  (2005).  LA CIENCIA EN EL AULA: LO QUE NOS DICE LA CIENCIA DE CÓMO ENSEÑARLA. BUENOS AIRES, PAIDÓS.</w:t>
            </w:r>
          </w:p>
          <w:p w:rsidR="00B10398" w:rsidRPr="00B10398" w:rsidRDefault="00B10398" w:rsidP="00B10398">
            <w:pPr>
              <w:pStyle w:val="Prrafodelista"/>
              <w:widowControl w:val="0"/>
              <w:numPr>
                <w:ilvl w:val="0"/>
                <w:numId w:val="4"/>
              </w:numPr>
              <w:tabs>
                <w:tab w:val="center" w:pos="4419"/>
                <w:tab w:val="right" w:pos="8838"/>
              </w:tabs>
              <w:spacing w:line="360" w:lineRule="auto"/>
              <w:ind w:left="284" w:hanging="284"/>
              <w:jc w:val="both"/>
              <w:rPr>
                <w:rFonts w:asciiTheme="minorHAnsi" w:hAnsiTheme="minorHAnsi" w:cstheme="minorHAnsi"/>
                <w:caps/>
                <w:sz w:val="22"/>
                <w:szCs w:val="22"/>
                <w:lang w:val="es-AR"/>
              </w:rPr>
            </w:pPr>
            <w:r w:rsidRPr="00B10398">
              <w:rPr>
                <w:rFonts w:asciiTheme="minorHAnsi" w:hAnsiTheme="minorHAnsi" w:cstheme="minorHAnsi"/>
                <w:sz w:val="22"/>
                <w:szCs w:val="22"/>
                <w:lang w:val="es-AR"/>
              </w:rPr>
              <w:t>GIMENOS SAN CRISTÁN, J.  (2009). EDUCAR POR COMPETENCIAS, ¿QUÉ HAY DE NUEVO? MADRID, MORATA.</w:t>
            </w:r>
          </w:p>
          <w:p w:rsidR="00B10398" w:rsidRPr="00B10398" w:rsidRDefault="00B10398" w:rsidP="00B10398">
            <w:pPr>
              <w:pStyle w:val="Prrafodelista"/>
              <w:widowControl w:val="0"/>
              <w:numPr>
                <w:ilvl w:val="0"/>
                <w:numId w:val="4"/>
              </w:numPr>
              <w:tabs>
                <w:tab w:val="center" w:pos="4419"/>
                <w:tab w:val="right" w:pos="8838"/>
              </w:tabs>
              <w:spacing w:line="360" w:lineRule="auto"/>
              <w:ind w:left="284" w:hanging="284"/>
              <w:jc w:val="both"/>
              <w:rPr>
                <w:rFonts w:asciiTheme="minorHAnsi" w:hAnsiTheme="minorHAnsi" w:cstheme="minorHAnsi"/>
                <w:sz w:val="22"/>
                <w:szCs w:val="22"/>
                <w:lang w:val="en-US"/>
              </w:rPr>
            </w:pPr>
            <w:r w:rsidRPr="00B10398">
              <w:rPr>
                <w:rFonts w:asciiTheme="minorHAnsi" w:hAnsiTheme="minorHAnsi" w:cstheme="minorHAnsi"/>
                <w:sz w:val="22"/>
                <w:szCs w:val="22"/>
                <w:lang w:val="en-US"/>
              </w:rPr>
              <w:t xml:space="preserve">HTTP://UNESDOC.UNESCO.ORG/IMAGES/0012/001295/129533S.PDF </w:t>
            </w:r>
          </w:p>
          <w:p w:rsidR="00B10398" w:rsidRPr="00B10398" w:rsidRDefault="00B10398" w:rsidP="00B10398">
            <w:pPr>
              <w:pStyle w:val="Prrafodelista"/>
              <w:widowControl w:val="0"/>
              <w:numPr>
                <w:ilvl w:val="0"/>
                <w:numId w:val="4"/>
              </w:numPr>
              <w:tabs>
                <w:tab w:val="center" w:pos="4419"/>
                <w:tab w:val="right" w:pos="8838"/>
              </w:tabs>
              <w:spacing w:line="360" w:lineRule="auto"/>
              <w:ind w:left="284" w:hanging="284"/>
              <w:jc w:val="both"/>
              <w:rPr>
                <w:rFonts w:asciiTheme="minorHAnsi" w:hAnsiTheme="minorHAnsi" w:cstheme="minorHAnsi"/>
                <w:sz w:val="22"/>
                <w:szCs w:val="22"/>
              </w:rPr>
            </w:pPr>
            <w:r w:rsidRPr="00B10398">
              <w:rPr>
                <w:rFonts w:asciiTheme="minorHAnsi" w:hAnsiTheme="minorHAnsi" w:cstheme="minorHAnsi"/>
                <w:sz w:val="22"/>
                <w:szCs w:val="22"/>
              </w:rPr>
              <w:t xml:space="preserve">JIMÉNEZ ALEIXANDRE M.P. Y SANMARTÍ N. (1997) ¿QUÉ CIENCIA ENSEÑAR?: OBJETIVOS Y CONTENIDOS EN LA EDUCACIÓN SECUNDARIA. EN LA ENSEÑANZA Y EL APRENDIZAJE DE LAS CIENCIAS DE LA NATURALEZA EN LA EDUCACIÓN SECUNDARIA. BARCELONA: HORSORI. DEL CARMEN L. </w:t>
            </w:r>
          </w:p>
          <w:p w:rsidR="00B10398" w:rsidRPr="00B10398" w:rsidRDefault="00B10398" w:rsidP="00B10398">
            <w:pPr>
              <w:pStyle w:val="Prrafodelista"/>
              <w:widowControl w:val="0"/>
              <w:numPr>
                <w:ilvl w:val="0"/>
                <w:numId w:val="4"/>
              </w:numPr>
              <w:tabs>
                <w:tab w:val="center" w:pos="4419"/>
                <w:tab w:val="right" w:pos="8838"/>
              </w:tabs>
              <w:spacing w:line="360" w:lineRule="auto"/>
              <w:ind w:left="284" w:hanging="284"/>
              <w:jc w:val="both"/>
              <w:rPr>
                <w:rFonts w:asciiTheme="minorHAnsi" w:hAnsiTheme="minorHAnsi" w:cstheme="minorHAnsi"/>
                <w:sz w:val="22"/>
                <w:szCs w:val="22"/>
              </w:rPr>
            </w:pPr>
            <w:r w:rsidRPr="00B10398">
              <w:rPr>
                <w:rFonts w:asciiTheme="minorHAnsi" w:hAnsiTheme="minorHAnsi" w:cstheme="minorHAnsi"/>
                <w:sz w:val="22"/>
                <w:szCs w:val="22"/>
              </w:rPr>
              <w:t xml:space="preserve">JORBA J. Y SANMARTÍ N. (1997) LA EVALUACIÓN COMO INSTRUMENTO PARA MEJORAR EL PROCESO DE APRENDIZAJE DE LAS CIENCIAS. EN </w:t>
            </w:r>
            <w:r w:rsidRPr="00B10398">
              <w:rPr>
                <w:rFonts w:asciiTheme="minorHAnsi" w:hAnsiTheme="minorHAnsi" w:cstheme="minorHAnsi"/>
                <w:i/>
                <w:sz w:val="22"/>
                <w:szCs w:val="22"/>
              </w:rPr>
              <w:t>LA ENSEÑANZA Y EL APRENDIZAJE DE LAS CIENCIAS DE LA NATURALEZA EN LA EDUCACIÓN SECUNDARIA.</w:t>
            </w:r>
            <w:r w:rsidRPr="00B10398">
              <w:rPr>
                <w:rFonts w:asciiTheme="minorHAnsi" w:hAnsiTheme="minorHAnsi" w:cstheme="minorHAnsi"/>
                <w:sz w:val="22"/>
                <w:szCs w:val="22"/>
              </w:rPr>
              <w:t xml:space="preserve"> BARCELONA: HORSORI. DEL CARMEN L. </w:t>
            </w:r>
          </w:p>
          <w:p w:rsidR="00B10398" w:rsidRPr="00B10398" w:rsidRDefault="00B10398" w:rsidP="00B10398">
            <w:pPr>
              <w:pStyle w:val="Prrafodelista"/>
              <w:widowControl w:val="0"/>
              <w:numPr>
                <w:ilvl w:val="0"/>
                <w:numId w:val="4"/>
              </w:numPr>
              <w:tabs>
                <w:tab w:val="center" w:pos="4419"/>
                <w:tab w:val="right" w:pos="8838"/>
              </w:tabs>
              <w:spacing w:line="360" w:lineRule="auto"/>
              <w:ind w:left="284" w:hanging="284"/>
              <w:jc w:val="both"/>
              <w:rPr>
                <w:rFonts w:asciiTheme="minorHAnsi" w:hAnsiTheme="minorHAnsi" w:cstheme="minorHAnsi"/>
                <w:caps/>
                <w:sz w:val="22"/>
                <w:szCs w:val="22"/>
                <w:lang w:val="es-AR"/>
              </w:rPr>
            </w:pPr>
            <w:r w:rsidRPr="00B10398">
              <w:rPr>
                <w:rFonts w:asciiTheme="minorHAnsi" w:hAnsiTheme="minorHAnsi" w:cstheme="minorHAnsi"/>
                <w:sz w:val="22"/>
                <w:szCs w:val="22"/>
                <w:lang w:val="es-AR"/>
              </w:rPr>
              <w:t xml:space="preserve">NEUS SANMARTÍ, (2002). APRENDIZAJES MÁS SOLICITADOS EN CIENCIAS NATURALES Y LAS FORMAS </w:t>
            </w:r>
            <w:r w:rsidRPr="00B10398">
              <w:rPr>
                <w:rFonts w:asciiTheme="minorHAnsi" w:hAnsiTheme="minorHAnsi" w:cstheme="minorHAnsi"/>
                <w:sz w:val="22"/>
                <w:szCs w:val="22"/>
                <w:lang w:val="es-AR"/>
              </w:rPr>
              <w:lastRenderedPageBreak/>
              <w:t>DE EXPRESARLOS.</w:t>
            </w:r>
          </w:p>
          <w:p w:rsidR="00B10398" w:rsidRPr="00B10398" w:rsidRDefault="00B10398" w:rsidP="00B10398">
            <w:pPr>
              <w:pStyle w:val="Prrafodelista"/>
              <w:widowControl w:val="0"/>
              <w:numPr>
                <w:ilvl w:val="0"/>
                <w:numId w:val="4"/>
              </w:numPr>
              <w:tabs>
                <w:tab w:val="center" w:pos="4419"/>
                <w:tab w:val="right" w:pos="8838"/>
              </w:tabs>
              <w:spacing w:line="360" w:lineRule="auto"/>
              <w:ind w:left="284" w:hanging="284"/>
              <w:jc w:val="both"/>
              <w:rPr>
                <w:rFonts w:asciiTheme="minorHAnsi" w:hAnsiTheme="minorHAnsi" w:cstheme="minorHAnsi"/>
                <w:b/>
                <w:caps/>
                <w:sz w:val="22"/>
                <w:szCs w:val="22"/>
                <w:lang w:val="es-AR"/>
              </w:rPr>
            </w:pPr>
            <w:r w:rsidRPr="00B10398">
              <w:rPr>
                <w:rFonts w:asciiTheme="minorHAnsi" w:hAnsiTheme="minorHAnsi" w:cstheme="minorHAnsi"/>
                <w:sz w:val="22"/>
                <w:szCs w:val="22"/>
                <w:lang w:val="es-AR"/>
              </w:rPr>
              <w:t>RUFINO, S. (2011, 2012 Y 2013). APUNTES DE LA CÁTEDRA. ISFD Nº 6001.</w:t>
            </w:r>
          </w:p>
          <w:p w:rsidR="00B10398" w:rsidRPr="00B10398" w:rsidRDefault="00B10398" w:rsidP="00B10398">
            <w:pPr>
              <w:pStyle w:val="Prrafodelista"/>
              <w:widowControl w:val="0"/>
              <w:numPr>
                <w:ilvl w:val="0"/>
                <w:numId w:val="4"/>
              </w:numPr>
              <w:tabs>
                <w:tab w:val="center" w:pos="4419"/>
                <w:tab w:val="right" w:pos="8838"/>
              </w:tabs>
              <w:spacing w:line="360" w:lineRule="auto"/>
              <w:ind w:left="284" w:hanging="284"/>
              <w:jc w:val="both"/>
              <w:rPr>
                <w:rFonts w:asciiTheme="minorHAnsi" w:hAnsiTheme="minorHAnsi" w:cstheme="minorHAnsi"/>
                <w:sz w:val="22"/>
                <w:szCs w:val="22"/>
              </w:rPr>
            </w:pPr>
            <w:r w:rsidRPr="00B10398">
              <w:rPr>
                <w:rFonts w:asciiTheme="minorHAnsi" w:hAnsiTheme="minorHAnsi" w:cstheme="minorHAnsi"/>
                <w:sz w:val="22"/>
                <w:szCs w:val="22"/>
              </w:rPr>
              <w:t xml:space="preserve">SANMARTÍ N. Y IZQUIERDO M. (1997) REFLEXIONES EN TORNO A UN MODELO DE CIENCIA ESCOLAR. </w:t>
            </w:r>
            <w:r w:rsidRPr="00B10398">
              <w:rPr>
                <w:rFonts w:asciiTheme="minorHAnsi" w:hAnsiTheme="minorHAnsi" w:cstheme="minorHAnsi"/>
                <w:i/>
                <w:sz w:val="22"/>
                <w:szCs w:val="22"/>
              </w:rPr>
              <w:t>INVESTIGACIÓN EN LA ESCUELA</w:t>
            </w:r>
            <w:r w:rsidRPr="00B10398">
              <w:rPr>
                <w:rFonts w:asciiTheme="minorHAnsi" w:hAnsiTheme="minorHAnsi" w:cstheme="minorHAnsi"/>
                <w:sz w:val="22"/>
                <w:szCs w:val="22"/>
              </w:rPr>
              <w:t xml:space="preserve"> 32:51-61.</w:t>
            </w:r>
          </w:p>
          <w:p w:rsidR="00B10398" w:rsidRPr="00B10398" w:rsidRDefault="00B10398" w:rsidP="00B10398">
            <w:pPr>
              <w:spacing w:line="360" w:lineRule="auto"/>
              <w:rPr>
                <w:rFonts w:asciiTheme="minorHAnsi" w:hAnsiTheme="minorHAnsi" w:cstheme="minorHAnsi"/>
                <w:b/>
                <w:caps/>
                <w:sz w:val="22"/>
                <w:szCs w:val="22"/>
                <w:lang w:val="es-AR"/>
              </w:rPr>
            </w:pPr>
          </w:p>
          <w:p w:rsidR="00876C6C" w:rsidRPr="00B10398" w:rsidRDefault="00876C6C" w:rsidP="00B10398">
            <w:pPr>
              <w:spacing w:line="360" w:lineRule="auto"/>
              <w:rPr>
                <w:rFonts w:asciiTheme="minorHAnsi" w:hAnsiTheme="minorHAnsi" w:cstheme="minorHAnsi"/>
                <w:b/>
                <w:caps/>
                <w:sz w:val="22"/>
                <w:szCs w:val="22"/>
                <w:lang w:val="es-AR"/>
              </w:rPr>
            </w:pPr>
            <w:r w:rsidRPr="00B10398">
              <w:rPr>
                <w:rFonts w:asciiTheme="minorHAnsi" w:hAnsiTheme="minorHAnsi" w:cstheme="minorHAnsi"/>
                <w:b/>
                <w:caps/>
                <w:sz w:val="22"/>
                <w:szCs w:val="22"/>
                <w:lang w:val="es-AR"/>
              </w:rPr>
              <w:t>Bibliografía</w:t>
            </w:r>
            <w:r w:rsidR="00593AD1" w:rsidRPr="00B10398">
              <w:rPr>
                <w:rFonts w:asciiTheme="minorHAnsi" w:hAnsiTheme="minorHAnsi" w:cstheme="minorHAnsi"/>
                <w:b/>
                <w:caps/>
                <w:sz w:val="22"/>
                <w:szCs w:val="22"/>
                <w:lang w:val="es-AR"/>
              </w:rPr>
              <w:t xml:space="preserve"> PARA EL TALLER EVALUACIÓN DE LOS APRENDIZAJES </w:t>
            </w:r>
          </w:p>
          <w:p w:rsidR="00317010" w:rsidRPr="00B10398" w:rsidRDefault="00B10398" w:rsidP="00B10398">
            <w:pPr>
              <w:numPr>
                <w:ilvl w:val="0"/>
                <w:numId w:val="5"/>
              </w:numPr>
              <w:tabs>
                <w:tab w:val="clear" w:pos="720"/>
                <w:tab w:val="num" w:pos="306"/>
              </w:tabs>
              <w:spacing w:after="120" w:line="360" w:lineRule="auto"/>
              <w:ind w:left="306" w:hanging="284"/>
              <w:jc w:val="both"/>
              <w:rPr>
                <w:rFonts w:asciiTheme="minorHAnsi" w:hAnsiTheme="minorHAnsi" w:cstheme="minorHAnsi"/>
                <w:bCs/>
                <w:sz w:val="22"/>
                <w:szCs w:val="22"/>
              </w:rPr>
            </w:pPr>
            <w:r w:rsidRPr="00B10398">
              <w:rPr>
                <w:rFonts w:asciiTheme="minorHAnsi" w:hAnsiTheme="minorHAnsi" w:cstheme="minorHAnsi"/>
                <w:bCs/>
                <w:sz w:val="22"/>
                <w:szCs w:val="22"/>
              </w:rPr>
              <w:t>CAMILLIONI, A.; CELMAN, S., LITWIN, E. (2005) “EVALUACIÓN DE LOS APRENDIZAJES EN EL DEBATE DIDÁCTICO CONTEMPORÁNEO” ED. PAIDÓS</w:t>
            </w:r>
          </w:p>
          <w:p w:rsidR="00317010" w:rsidRPr="00B10398" w:rsidRDefault="00B10398" w:rsidP="00B10398">
            <w:pPr>
              <w:numPr>
                <w:ilvl w:val="0"/>
                <w:numId w:val="5"/>
              </w:numPr>
              <w:tabs>
                <w:tab w:val="clear" w:pos="720"/>
                <w:tab w:val="num" w:pos="306"/>
              </w:tabs>
              <w:spacing w:after="120" w:line="360" w:lineRule="auto"/>
              <w:ind w:hanging="698"/>
              <w:jc w:val="both"/>
              <w:rPr>
                <w:rFonts w:asciiTheme="minorHAnsi" w:hAnsiTheme="minorHAnsi" w:cstheme="minorHAnsi"/>
                <w:bCs/>
                <w:sz w:val="22"/>
                <w:szCs w:val="22"/>
              </w:rPr>
            </w:pPr>
            <w:r w:rsidRPr="00B10398">
              <w:rPr>
                <w:rFonts w:asciiTheme="minorHAnsi" w:hAnsiTheme="minorHAnsi" w:cstheme="minorHAnsi"/>
                <w:bCs/>
                <w:sz w:val="22"/>
                <w:szCs w:val="22"/>
              </w:rPr>
              <w:t>FELDMAN, DANIEL (2010). MINISTERIO DE EDUCACIÓN DE LA NACIÓN.CAPITULO 5: LA EVALUACIÓN.</w:t>
            </w:r>
          </w:p>
          <w:p w:rsidR="00317010" w:rsidRPr="00B10398" w:rsidRDefault="00B10398" w:rsidP="00B10398">
            <w:pPr>
              <w:numPr>
                <w:ilvl w:val="0"/>
                <w:numId w:val="5"/>
              </w:numPr>
              <w:tabs>
                <w:tab w:val="clear" w:pos="720"/>
                <w:tab w:val="num" w:pos="306"/>
              </w:tabs>
              <w:spacing w:after="120" w:line="360" w:lineRule="auto"/>
              <w:ind w:hanging="698"/>
              <w:jc w:val="both"/>
              <w:rPr>
                <w:rFonts w:asciiTheme="minorHAnsi" w:hAnsiTheme="minorHAnsi" w:cstheme="minorHAnsi"/>
                <w:bCs/>
                <w:sz w:val="22"/>
                <w:szCs w:val="22"/>
              </w:rPr>
            </w:pPr>
            <w:r w:rsidRPr="00B10398">
              <w:rPr>
                <w:rFonts w:asciiTheme="minorHAnsi" w:hAnsiTheme="minorHAnsi" w:cstheme="minorHAnsi"/>
                <w:bCs/>
                <w:sz w:val="22"/>
                <w:szCs w:val="22"/>
              </w:rPr>
              <w:t>FICHA DE CÁTEDRA PLANIFICAR LA EVALUACIÓN</w:t>
            </w:r>
          </w:p>
          <w:p w:rsidR="00317010" w:rsidRPr="00B10398" w:rsidRDefault="00B10398" w:rsidP="00B10398">
            <w:pPr>
              <w:numPr>
                <w:ilvl w:val="0"/>
                <w:numId w:val="5"/>
              </w:numPr>
              <w:tabs>
                <w:tab w:val="clear" w:pos="720"/>
                <w:tab w:val="num" w:pos="164"/>
                <w:tab w:val="num" w:pos="1800"/>
              </w:tabs>
              <w:spacing w:before="120" w:after="120" w:line="360" w:lineRule="auto"/>
              <w:ind w:left="164" w:hanging="142"/>
              <w:jc w:val="both"/>
              <w:rPr>
                <w:rFonts w:asciiTheme="minorHAnsi" w:hAnsiTheme="minorHAnsi" w:cstheme="minorHAnsi"/>
                <w:bCs/>
                <w:sz w:val="22"/>
                <w:szCs w:val="22"/>
              </w:rPr>
            </w:pPr>
            <w:r w:rsidRPr="00B10398">
              <w:rPr>
                <w:rFonts w:asciiTheme="minorHAnsi" w:hAnsiTheme="minorHAnsi" w:cstheme="minorHAnsi"/>
                <w:bCs/>
                <w:sz w:val="22"/>
                <w:szCs w:val="22"/>
              </w:rPr>
              <w:t xml:space="preserve">SANTOS GUERRA, MIGUEL ÁNGEL (2000) “EVALUACIÓN EDUCATIVA”. ED. </w:t>
            </w:r>
            <w:r>
              <w:rPr>
                <w:rFonts w:asciiTheme="minorHAnsi" w:hAnsiTheme="minorHAnsi" w:cstheme="minorHAnsi"/>
                <w:bCs/>
                <w:sz w:val="22"/>
                <w:szCs w:val="22"/>
              </w:rPr>
              <w:t xml:space="preserve">MAGISTERIO DEL RÍO DE LA PLATA </w:t>
            </w:r>
            <w:r w:rsidRPr="00B10398">
              <w:rPr>
                <w:rFonts w:asciiTheme="minorHAnsi" w:hAnsiTheme="minorHAnsi" w:cstheme="minorHAnsi"/>
                <w:bCs/>
                <w:sz w:val="22"/>
                <w:szCs w:val="22"/>
              </w:rPr>
              <w:t>INTRODUCCIÓN: LA EVALUACIÓN COMO APRENDIZAJE.</w:t>
            </w:r>
          </w:p>
          <w:p w:rsidR="00317010" w:rsidRPr="00B10398" w:rsidRDefault="00B10398" w:rsidP="00B10398">
            <w:pPr>
              <w:autoSpaceDE w:val="0"/>
              <w:autoSpaceDN w:val="0"/>
              <w:adjustRightInd w:val="0"/>
              <w:spacing w:after="120" w:line="360" w:lineRule="auto"/>
              <w:ind w:left="360"/>
              <w:jc w:val="both"/>
              <w:rPr>
                <w:rFonts w:asciiTheme="minorHAnsi" w:eastAsia="Calibri" w:hAnsiTheme="minorHAnsi" w:cstheme="minorHAnsi"/>
                <w:b/>
                <w:bCs/>
                <w:sz w:val="22"/>
                <w:szCs w:val="22"/>
                <w:lang w:val="es-AR" w:eastAsia="es-ES_tradnl"/>
              </w:rPr>
            </w:pPr>
            <w:r w:rsidRPr="00B10398">
              <w:rPr>
                <w:rFonts w:asciiTheme="minorHAnsi" w:eastAsia="Calibri" w:hAnsiTheme="minorHAnsi" w:cstheme="minorHAnsi"/>
                <w:b/>
                <w:bCs/>
                <w:sz w:val="22"/>
                <w:szCs w:val="22"/>
                <w:lang w:val="es-AR" w:eastAsia="es-ES_tradnl"/>
              </w:rPr>
              <w:t>MÓDULO 2: MEDIOS E INSTRUMENTOS DE EVALUACIÓN.  DISEÑO Y ELABORACIÓN.</w:t>
            </w:r>
          </w:p>
          <w:p w:rsidR="00317010" w:rsidRPr="00B10398" w:rsidRDefault="00B10398" w:rsidP="00B10398">
            <w:pPr>
              <w:pStyle w:val="Prrafodelista"/>
              <w:numPr>
                <w:ilvl w:val="0"/>
                <w:numId w:val="6"/>
              </w:numPr>
              <w:spacing w:after="120" w:line="360" w:lineRule="auto"/>
              <w:ind w:left="164" w:hanging="164"/>
              <w:jc w:val="both"/>
              <w:rPr>
                <w:rFonts w:asciiTheme="minorHAnsi" w:hAnsiTheme="minorHAnsi" w:cstheme="minorHAnsi"/>
                <w:bCs/>
                <w:sz w:val="22"/>
                <w:szCs w:val="22"/>
              </w:rPr>
            </w:pPr>
            <w:r w:rsidRPr="00B10398">
              <w:rPr>
                <w:rFonts w:asciiTheme="minorHAnsi" w:hAnsiTheme="minorHAnsi" w:cstheme="minorHAnsi"/>
                <w:bCs/>
                <w:sz w:val="22"/>
                <w:szCs w:val="22"/>
              </w:rPr>
              <w:t>CAMILLIONI, A.; CELMAN, S., LITWIN, E. (2008) “EVALUACIÓN DE LOS APRENDIZAJES EN EL DEBATE DIDÁCTICO CONTEMPORÁNEO” ED. PAIDÓS</w:t>
            </w:r>
            <w:r>
              <w:rPr>
                <w:rFonts w:asciiTheme="minorHAnsi" w:hAnsiTheme="minorHAnsi" w:cstheme="minorHAnsi"/>
                <w:bCs/>
                <w:sz w:val="22"/>
                <w:szCs w:val="22"/>
              </w:rPr>
              <w:t>.</w:t>
            </w:r>
          </w:p>
          <w:p w:rsidR="00317010" w:rsidRPr="00B10398" w:rsidRDefault="00B10398" w:rsidP="00B10398">
            <w:pPr>
              <w:pStyle w:val="Prrafodelista"/>
              <w:numPr>
                <w:ilvl w:val="0"/>
                <w:numId w:val="6"/>
              </w:numPr>
              <w:spacing w:after="120" w:line="360" w:lineRule="auto"/>
              <w:ind w:left="164" w:hanging="164"/>
              <w:jc w:val="both"/>
              <w:rPr>
                <w:rFonts w:asciiTheme="minorHAnsi" w:hAnsiTheme="minorHAnsi" w:cstheme="minorHAnsi"/>
                <w:bCs/>
                <w:sz w:val="22"/>
                <w:szCs w:val="22"/>
              </w:rPr>
            </w:pPr>
            <w:r w:rsidRPr="00B10398">
              <w:rPr>
                <w:rFonts w:asciiTheme="minorHAnsi" w:hAnsiTheme="minorHAnsi" w:cstheme="minorHAnsi"/>
                <w:sz w:val="22"/>
                <w:szCs w:val="22"/>
              </w:rPr>
              <w:t>“</w:t>
            </w:r>
            <w:r w:rsidRPr="00B10398">
              <w:rPr>
                <w:rFonts w:asciiTheme="minorHAnsi" w:hAnsiTheme="minorHAnsi" w:cstheme="minorHAnsi"/>
                <w:bCs/>
                <w:sz w:val="22"/>
                <w:szCs w:val="22"/>
              </w:rPr>
              <w:t>EVALUACIÓN EDUCATIVA: CÓMO MEJORAR EL APRENDIZAJE DE LOS ALUMNOS POR MEDIO DE LA EVALUACIÓN”. POR DOCTORA ELSA S DE FERNÁN</w:t>
            </w:r>
            <w:r w:rsidR="00C87A0A">
              <w:rPr>
                <w:rFonts w:asciiTheme="minorHAnsi" w:hAnsiTheme="minorHAnsi" w:cstheme="minorHAnsi"/>
                <w:bCs/>
                <w:sz w:val="22"/>
                <w:szCs w:val="22"/>
              </w:rPr>
              <w:t xml:space="preserve">DEZ. SECRETARIA DE LA COMISIÓN </w:t>
            </w:r>
            <w:r w:rsidRPr="00B10398">
              <w:rPr>
                <w:rFonts w:asciiTheme="minorHAnsi" w:hAnsiTheme="minorHAnsi" w:cstheme="minorHAnsi"/>
                <w:bCs/>
                <w:sz w:val="22"/>
                <w:szCs w:val="22"/>
              </w:rPr>
              <w:t xml:space="preserve">PROBLEMÁTICA DE LOS PROFESIONALES QUE ACTÚAN EN LA ACTIVIDAD DOCENTE. INFORME N° 1 DE LA COMISIÓN DE PROBLEMÁTICA DE LOS PROFESIONALES QUE ACTÚAN EN LA ACTIVIDAD </w:t>
            </w:r>
            <w:r>
              <w:rPr>
                <w:rFonts w:asciiTheme="minorHAnsi" w:hAnsiTheme="minorHAnsi" w:cstheme="minorHAnsi"/>
                <w:bCs/>
                <w:sz w:val="22"/>
                <w:szCs w:val="22"/>
              </w:rPr>
              <w:t>DOCENTE, JUNIO 2004, CPCECABA.</w:t>
            </w:r>
          </w:p>
          <w:p w:rsidR="00876C6C" w:rsidRPr="00B10398" w:rsidRDefault="00B10398" w:rsidP="00C87A0A">
            <w:pPr>
              <w:pStyle w:val="Prrafodelista"/>
              <w:numPr>
                <w:ilvl w:val="0"/>
                <w:numId w:val="6"/>
              </w:numPr>
              <w:spacing w:after="120" w:line="360" w:lineRule="auto"/>
              <w:ind w:left="164" w:hanging="164"/>
              <w:jc w:val="both"/>
              <w:rPr>
                <w:rFonts w:asciiTheme="minorHAnsi" w:hAnsiTheme="minorHAnsi" w:cstheme="minorHAnsi"/>
                <w:b/>
                <w:caps/>
                <w:sz w:val="22"/>
                <w:szCs w:val="22"/>
                <w:lang w:val="es-AR"/>
              </w:rPr>
            </w:pPr>
            <w:r w:rsidRPr="00B10398">
              <w:rPr>
                <w:rFonts w:asciiTheme="minorHAnsi" w:hAnsiTheme="minorHAnsi" w:cstheme="minorHAnsi"/>
                <w:sz w:val="22"/>
                <w:szCs w:val="22"/>
              </w:rPr>
              <w:t>D’AGOSTINO, VICTORIA E IMPERIALE, MARCELA. (2018). EL VALOR FORMATIVO DE LAS RÚBRICAS EN LA FORMACIÓN DOCENTE. MÓDULO: ENSEÑANZA Y EVALUACIÓN. ACTUALIZACIÓN ACADÉMICA EN FORMACIÓN DOCENTE. BUENOS AIRES: MINISTERIO DE EDUCACIÓN DE LA NACIÓN.</w:t>
            </w:r>
          </w:p>
        </w:tc>
      </w:tr>
    </w:tbl>
    <w:p w:rsidR="00876C6C" w:rsidRPr="00B10398" w:rsidRDefault="00876C6C" w:rsidP="00B10398">
      <w:pPr>
        <w:spacing w:line="360" w:lineRule="auto"/>
        <w:rPr>
          <w:rFonts w:asciiTheme="minorHAnsi" w:hAnsiTheme="minorHAnsi" w:cstheme="minorHAnsi"/>
          <w:sz w:val="22"/>
          <w:szCs w:val="22"/>
          <w:lang w:val="es-AR"/>
        </w:rPr>
      </w:pPr>
      <w:r w:rsidRPr="00B10398">
        <w:rPr>
          <w:rFonts w:asciiTheme="minorHAnsi" w:hAnsiTheme="minorHAnsi" w:cstheme="minorHAnsi"/>
          <w:sz w:val="22"/>
          <w:szCs w:val="22"/>
          <w:lang w:val="es-AR"/>
        </w:rPr>
        <w:lastRenderedPageBreak/>
        <w:t xml:space="preserve"> </w:t>
      </w:r>
    </w:p>
    <w:p w:rsidR="00876C6C" w:rsidRPr="00B10398" w:rsidRDefault="00876C6C" w:rsidP="00B10398">
      <w:pPr>
        <w:spacing w:line="360" w:lineRule="auto"/>
        <w:rPr>
          <w:rFonts w:asciiTheme="minorHAnsi" w:hAnsiTheme="minorHAnsi" w:cstheme="minorHAnsi"/>
          <w:sz w:val="22"/>
          <w:szCs w:val="22"/>
          <w:lang w:val="es-AR"/>
        </w:rPr>
      </w:pPr>
      <w:r w:rsidRPr="00B10398">
        <w:rPr>
          <w:rFonts w:asciiTheme="minorHAnsi" w:hAnsiTheme="minorHAnsi" w:cstheme="minorHAnsi"/>
          <w:sz w:val="22"/>
          <w:szCs w:val="22"/>
          <w:lang w:val="es-AR"/>
        </w:rPr>
        <w:t xml:space="preserve"> </w:t>
      </w:r>
    </w:p>
    <w:p w:rsidR="00B10398" w:rsidRDefault="00B10398" w:rsidP="00B10398">
      <w:pPr>
        <w:spacing w:line="360" w:lineRule="auto"/>
        <w:jc w:val="both"/>
        <w:rPr>
          <w:rFonts w:asciiTheme="minorHAnsi" w:hAnsiTheme="minorHAnsi" w:cstheme="minorHAnsi"/>
          <w:b/>
          <w:sz w:val="22"/>
          <w:szCs w:val="22"/>
          <w:lang w:val="es-AR"/>
        </w:rPr>
      </w:pPr>
      <w:r>
        <w:rPr>
          <w:rFonts w:asciiTheme="minorHAnsi" w:hAnsiTheme="minorHAnsi" w:cstheme="minorHAnsi"/>
          <w:b/>
          <w:sz w:val="22"/>
          <w:szCs w:val="22"/>
          <w:lang w:val="es-AR"/>
        </w:rPr>
        <w:t>EQUIPO DOCENTE PRIMER CUATRIMESTRE:</w:t>
      </w:r>
    </w:p>
    <w:p w:rsidR="00B10398" w:rsidRPr="00B10398" w:rsidRDefault="00B10398" w:rsidP="00B10398">
      <w:pPr>
        <w:pStyle w:val="Prrafodelista"/>
        <w:numPr>
          <w:ilvl w:val="0"/>
          <w:numId w:val="7"/>
        </w:numPr>
        <w:spacing w:line="360" w:lineRule="auto"/>
        <w:rPr>
          <w:rFonts w:asciiTheme="minorHAnsi" w:hAnsiTheme="minorHAnsi" w:cstheme="minorHAnsi"/>
          <w:b/>
          <w:sz w:val="22"/>
          <w:szCs w:val="22"/>
          <w:lang w:val="es-AR"/>
        </w:rPr>
      </w:pPr>
      <w:r w:rsidRPr="00B10398">
        <w:rPr>
          <w:rFonts w:asciiTheme="minorHAnsi" w:hAnsiTheme="minorHAnsi" w:cstheme="minorHAnsi"/>
          <w:b/>
          <w:sz w:val="22"/>
          <w:szCs w:val="22"/>
          <w:lang w:val="es-AR"/>
        </w:rPr>
        <w:t>LIC. CAROLINA YAÑEZ</w:t>
      </w:r>
    </w:p>
    <w:p w:rsidR="00B10398" w:rsidRPr="00B10398" w:rsidRDefault="00B10398" w:rsidP="00B10398">
      <w:pPr>
        <w:pStyle w:val="Prrafodelista"/>
        <w:numPr>
          <w:ilvl w:val="0"/>
          <w:numId w:val="7"/>
        </w:numPr>
        <w:spacing w:line="360" w:lineRule="auto"/>
        <w:rPr>
          <w:rFonts w:asciiTheme="minorHAnsi" w:hAnsiTheme="minorHAnsi" w:cstheme="minorHAnsi"/>
          <w:b/>
          <w:sz w:val="22"/>
          <w:szCs w:val="22"/>
          <w:lang w:val="es-AR"/>
        </w:rPr>
      </w:pPr>
      <w:r w:rsidRPr="00B10398">
        <w:rPr>
          <w:rFonts w:asciiTheme="minorHAnsi" w:hAnsiTheme="minorHAnsi" w:cstheme="minorHAnsi"/>
          <w:b/>
          <w:sz w:val="22"/>
          <w:szCs w:val="22"/>
          <w:lang w:val="es-AR"/>
        </w:rPr>
        <w:t>PROF. NATALIA AUTINO</w:t>
      </w:r>
    </w:p>
    <w:p w:rsidR="00F41317" w:rsidRPr="00B10398" w:rsidRDefault="00F41317" w:rsidP="00B10398">
      <w:pPr>
        <w:spacing w:line="360" w:lineRule="auto"/>
        <w:rPr>
          <w:rFonts w:asciiTheme="minorHAnsi" w:hAnsiTheme="minorHAnsi" w:cstheme="minorHAnsi"/>
          <w:sz w:val="22"/>
          <w:szCs w:val="22"/>
          <w:lang w:val="es-AR"/>
        </w:rPr>
      </w:pPr>
    </w:p>
    <w:sectPr w:rsidR="00F41317" w:rsidRPr="00B10398" w:rsidSect="00E43A87">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A9F" w:rsidRDefault="00C24A9F">
      <w:r>
        <w:separator/>
      </w:r>
    </w:p>
  </w:endnote>
  <w:endnote w:type="continuationSeparator" w:id="0">
    <w:p w:rsidR="00C24A9F" w:rsidRDefault="00C24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A9F" w:rsidRDefault="00C24A9F">
      <w:r>
        <w:separator/>
      </w:r>
    </w:p>
  </w:footnote>
  <w:footnote w:type="continuationSeparator" w:id="0">
    <w:p w:rsidR="00C24A9F" w:rsidRDefault="00C24A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396" w:rsidRPr="00B53FA0" w:rsidRDefault="00B10398" w:rsidP="00814396">
    <w:pPr>
      <w:pStyle w:val="Default"/>
      <w:jc w:val="center"/>
      <w:rPr>
        <w:b/>
        <w:sz w:val="20"/>
        <w:szCs w:val="20"/>
        <w:lang w:val="es-AR"/>
      </w:rPr>
    </w:pPr>
    <w:r w:rsidRPr="00B53FA0">
      <w:rPr>
        <w:b/>
        <w:noProof/>
        <w:sz w:val="20"/>
        <w:szCs w:val="20"/>
      </w:rPr>
      <w:drawing>
        <wp:anchor distT="0" distB="0" distL="114300" distR="114300" simplePos="0" relativeHeight="251660288" behindDoc="1" locked="0" layoutInCell="1" allowOverlap="1" wp14:anchorId="2B18C78E" wp14:editId="70AC5F76">
          <wp:simplePos x="0" y="0"/>
          <wp:positionH relativeFrom="margin">
            <wp:posOffset>-161925</wp:posOffset>
          </wp:positionH>
          <wp:positionV relativeFrom="paragraph">
            <wp:posOffset>-78105</wp:posOffset>
          </wp:positionV>
          <wp:extent cx="676275" cy="790575"/>
          <wp:effectExtent l="0" t="0" r="9525" b="9525"/>
          <wp:wrapTight wrapText="bothSides">
            <wp:wrapPolygon edited="0">
              <wp:start x="0" y="0"/>
              <wp:lineTo x="0" y="21340"/>
              <wp:lineTo x="21296" y="21340"/>
              <wp:lineTo x="2129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anchor>
      </w:drawing>
    </w:r>
    <w:r w:rsidRPr="00B53FA0">
      <w:rPr>
        <w:b/>
        <w:noProof/>
        <w:sz w:val="20"/>
        <w:szCs w:val="20"/>
      </w:rPr>
      <w:drawing>
        <wp:anchor distT="0" distB="0" distL="114300" distR="114300" simplePos="0" relativeHeight="251659264" behindDoc="1" locked="0" layoutInCell="1" allowOverlap="1" wp14:anchorId="1FD719A5" wp14:editId="19FF9873">
          <wp:simplePos x="0" y="0"/>
          <wp:positionH relativeFrom="margin">
            <wp:align>right</wp:align>
          </wp:positionH>
          <wp:positionV relativeFrom="paragraph">
            <wp:posOffset>-59055</wp:posOffset>
          </wp:positionV>
          <wp:extent cx="952500" cy="661035"/>
          <wp:effectExtent l="0" t="0" r="0" b="5715"/>
          <wp:wrapTight wrapText="bothSides">
            <wp:wrapPolygon edited="0">
              <wp:start x="0" y="0"/>
              <wp:lineTo x="0" y="21164"/>
              <wp:lineTo x="21168" y="21164"/>
              <wp:lineTo x="2116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3FA0">
      <w:rPr>
        <w:b/>
        <w:sz w:val="20"/>
        <w:szCs w:val="20"/>
        <w:lang w:val="es-AR"/>
      </w:rPr>
      <w:t>MINISTERIO DE EDUCACIÓN, CIENCIA Y TECNOLOGÍA</w:t>
    </w:r>
  </w:p>
  <w:p w:rsidR="00814396" w:rsidRPr="00B53FA0" w:rsidRDefault="00B10398" w:rsidP="00814396">
    <w:pPr>
      <w:pStyle w:val="Default"/>
      <w:jc w:val="center"/>
      <w:rPr>
        <w:b/>
        <w:sz w:val="20"/>
        <w:szCs w:val="20"/>
        <w:lang w:val="es-AR"/>
      </w:rPr>
    </w:pPr>
    <w:r w:rsidRPr="00B53FA0">
      <w:rPr>
        <w:b/>
        <w:sz w:val="20"/>
        <w:szCs w:val="20"/>
        <w:lang w:val="es-AR"/>
      </w:rPr>
      <w:t>DIRECCIÓN GENERAL DE EDUCACIÓN SUPERIOR</w:t>
    </w:r>
  </w:p>
  <w:p w:rsidR="00814396" w:rsidRPr="00B53FA0" w:rsidRDefault="00B10398" w:rsidP="00814396">
    <w:pPr>
      <w:pStyle w:val="Encabezado"/>
      <w:jc w:val="center"/>
      <w:rPr>
        <w:b/>
        <w:sz w:val="20"/>
        <w:szCs w:val="20"/>
      </w:rPr>
    </w:pPr>
    <w:r w:rsidRPr="00B53FA0">
      <w:rPr>
        <w:b/>
        <w:sz w:val="20"/>
        <w:szCs w:val="20"/>
      </w:rPr>
      <w:t>INSTITUTO DE EDUCACIÓN SUPERIOR N° 6026 – ROSARIO DE LERMA</w:t>
    </w:r>
  </w:p>
  <w:p w:rsidR="00814396" w:rsidRDefault="00C24A9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pt;height:9pt" o:bullet="t">
        <v:imagedata r:id="rId1" o:title="clip_image001"/>
      </v:shape>
    </w:pict>
  </w:numPicBullet>
  <w:abstractNum w:abstractNumId="0" w15:restartNumberingAfterBreak="0">
    <w:nsid w:val="154A6676"/>
    <w:multiLevelType w:val="hybridMultilevel"/>
    <w:tmpl w:val="1DAE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71255"/>
    <w:multiLevelType w:val="hybridMultilevel"/>
    <w:tmpl w:val="0D942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786935"/>
    <w:multiLevelType w:val="hybridMultilevel"/>
    <w:tmpl w:val="B2FA8DC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460E3F89"/>
    <w:multiLevelType w:val="hybridMultilevel"/>
    <w:tmpl w:val="78DAC16E"/>
    <w:lvl w:ilvl="0" w:tplc="A976C1AC">
      <w:start w:val="1"/>
      <w:numFmt w:val="bullet"/>
      <w:lvlText w:val=""/>
      <w:lvlPicBulletId w:val="0"/>
      <w:lvlJc w:val="left"/>
      <w:pPr>
        <w:tabs>
          <w:tab w:val="num" w:pos="720"/>
        </w:tabs>
        <w:ind w:left="720" w:hanging="360"/>
      </w:pPr>
      <w:rPr>
        <w:rFonts w:ascii="Symbol" w:hAnsi="Symbol"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57DF52F6"/>
    <w:multiLevelType w:val="hybridMultilevel"/>
    <w:tmpl w:val="7DB2A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64530081"/>
    <w:multiLevelType w:val="hybridMultilevel"/>
    <w:tmpl w:val="0324E884"/>
    <w:lvl w:ilvl="0" w:tplc="04090001">
      <w:start w:val="1"/>
      <w:numFmt w:val="bullet"/>
      <w:lvlText w:val=""/>
      <w:lvlJc w:val="left"/>
      <w:pPr>
        <w:tabs>
          <w:tab w:val="num" w:pos="720"/>
        </w:tabs>
        <w:ind w:left="720" w:hanging="360"/>
      </w:pPr>
      <w:rPr>
        <w:rFonts w:ascii="Symbol" w:hAnsi="Symbol" w:hint="default"/>
        <w:color w:val="auto"/>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3"/>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C6C"/>
    <w:rsid w:val="0006157E"/>
    <w:rsid w:val="00161AF0"/>
    <w:rsid w:val="001941D3"/>
    <w:rsid w:val="00220F89"/>
    <w:rsid w:val="00317010"/>
    <w:rsid w:val="00406BF6"/>
    <w:rsid w:val="00441335"/>
    <w:rsid w:val="005008A7"/>
    <w:rsid w:val="00593AD1"/>
    <w:rsid w:val="005E0FE5"/>
    <w:rsid w:val="006A7BD0"/>
    <w:rsid w:val="006B4186"/>
    <w:rsid w:val="00860AC8"/>
    <w:rsid w:val="00876C6C"/>
    <w:rsid w:val="00A16C8E"/>
    <w:rsid w:val="00AB1958"/>
    <w:rsid w:val="00AF4F94"/>
    <w:rsid w:val="00B10398"/>
    <w:rsid w:val="00C24A9F"/>
    <w:rsid w:val="00C53D0A"/>
    <w:rsid w:val="00C87A0A"/>
    <w:rsid w:val="00D52ABC"/>
    <w:rsid w:val="00DF4F1F"/>
    <w:rsid w:val="00F41317"/>
    <w:rsid w:val="00FD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90B8"/>
  <w15:chartTrackingRefBased/>
  <w15:docId w15:val="{58D1DBCE-9E4A-4FEA-B3BF-AADD0651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C6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876C6C"/>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76C6C"/>
    <w:pPr>
      <w:ind w:left="720"/>
      <w:contextualSpacing/>
    </w:pPr>
  </w:style>
  <w:style w:type="paragraph" w:styleId="Encabezado">
    <w:name w:val="header"/>
    <w:basedOn w:val="Normal"/>
    <w:link w:val="EncabezadoCar"/>
    <w:uiPriority w:val="99"/>
    <w:unhideWhenUsed/>
    <w:rsid w:val="00876C6C"/>
    <w:pPr>
      <w:tabs>
        <w:tab w:val="center" w:pos="4419"/>
        <w:tab w:val="right" w:pos="8838"/>
      </w:tabs>
    </w:pPr>
  </w:style>
  <w:style w:type="character" w:customStyle="1" w:styleId="EncabezadoCar">
    <w:name w:val="Encabezado Car"/>
    <w:basedOn w:val="Fuentedeprrafopredeter"/>
    <w:link w:val="Encabezado"/>
    <w:uiPriority w:val="99"/>
    <w:rsid w:val="00876C6C"/>
    <w:rPr>
      <w:rFonts w:ascii="Times New Roman" w:eastAsia="Times New Roman" w:hAnsi="Times New Roman" w:cs="Times New Roman"/>
      <w:sz w:val="24"/>
      <w:szCs w:val="24"/>
      <w:lang w:val="es-ES" w:eastAsia="es-ES"/>
    </w:rPr>
  </w:style>
  <w:style w:type="paragraph" w:customStyle="1" w:styleId="Default">
    <w:name w:val="Default"/>
    <w:rsid w:val="00876C6C"/>
    <w:pPr>
      <w:autoSpaceDE w:val="0"/>
      <w:autoSpaceDN w:val="0"/>
      <w:adjustRightInd w:val="0"/>
      <w:spacing w:after="0" w:line="240" w:lineRule="auto"/>
    </w:pPr>
    <w:rPr>
      <w:rFonts w:ascii="Calibri" w:hAnsi="Calibri" w:cs="Calibri"/>
      <w:color w:val="000000"/>
      <w:sz w:val="24"/>
      <w:szCs w:val="24"/>
    </w:rPr>
  </w:style>
  <w:style w:type="paragraph" w:styleId="Piedepgina">
    <w:name w:val="footer"/>
    <w:basedOn w:val="Normal"/>
    <w:link w:val="PiedepginaCar"/>
    <w:unhideWhenUsed/>
    <w:rsid w:val="00B10398"/>
    <w:pPr>
      <w:widowControl w:val="0"/>
      <w:tabs>
        <w:tab w:val="center" w:pos="4419"/>
        <w:tab w:val="right" w:pos="8838"/>
      </w:tabs>
    </w:pPr>
    <w:rPr>
      <w:rFonts w:ascii="CG Times" w:hAnsi="CG Times"/>
      <w:szCs w:val="20"/>
      <w:lang w:val="es-ES_tradnl"/>
    </w:rPr>
  </w:style>
  <w:style w:type="character" w:customStyle="1" w:styleId="PiedepginaCar">
    <w:name w:val="Pie de página Car"/>
    <w:basedOn w:val="Fuentedeprrafopredeter"/>
    <w:link w:val="Piedepgina"/>
    <w:rsid w:val="00B10398"/>
    <w:rPr>
      <w:rFonts w:ascii="CG Times" w:eastAsia="Times New Roman" w:hAnsi="CG Times"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2262">
      <w:bodyDiv w:val="1"/>
      <w:marLeft w:val="0"/>
      <w:marRight w:val="0"/>
      <w:marTop w:val="0"/>
      <w:marBottom w:val="0"/>
      <w:divBdr>
        <w:top w:val="none" w:sz="0" w:space="0" w:color="auto"/>
        <w:left w:val="none" w:sz="0" w:space="0" w:color="auto"/>
        <w:bottom w:val="none" w:sz="0" w:space="0" w:color="auto"/>
        <w:right w:val="none" w:sz="0" w:space="0" w:color="auto"/>
      </w:divBdr>
    </w:div>
    <w:div w:id="262538191">
      <w:bodyDiv w:val="1"/>
      <w:marLeft w:val="0"/>
      <w:marRight w:val="0"/>
      <w:marTop w:val="0"/>
      <w:marBottom w:val="0"/>
      <w:divBdr>
        <w:top w:val="none" w:sz="0" w:space="0" w:color="auto"/>
        <w:left w:val="none" w:sz="0" w:space="0" w:color="auto"/>
        <w:bottom w:val="none" w:sz="0" w:space="0" w:color="auto"/>
        <w:right w:val="none" w:sz="0" w:space="0" w:color="auto"/>
      </w:divBdr>
    </w:div>
    <w:div w:id="999698240">
      <w:bodyDiv w:val="1"/>
      <w:marLeft w:val="0"/>
      <w:marRight w:val="0"/>
      <w:marTop w:val="0"/>
      <w:marBottom w:val="0"/>
      <w:divBdr>
        <w:top w:val="none" w:sz="0" w:space="0" w:color="auto"/>
        <w:left w:val="none" w:sz="0" w:space="0" w:color="auto"/>
        <w:bottom w:val="none" w:sz="0" w:space="0" w:color="auto"/>
        <w:right w:val="none" w:sz="0" w:space="0" w:color="auto"/>
      </w:divBdr>
    </w:div>
    <w:div w:id="179301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cp:lastModifiedBy>
  <cp:revision>2</cp:revision>
  <cp:lastPrinted>2021-05-13T00:44:00Z</cp:lastPrinted>
  <dcterms:created xsi:type="dcterms:W3CDTF">2022-05-09T01:19:00Z</dcterms:created>
  <dcterms:modified xsi:type="dcterms:W3CDTF">2022-05-09T01:19:00Z</dcterms:modified>
</cp:coreProperties>
</file>